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proofErr w:type="gramStart"/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  <w:proofErr w:type="gramEnd"/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proofErr w:type="gramStart"/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РОСТОВСКАЯ  ОБЛАСТЬ</w:t>
      </w:r>
      <w:proofErr w:type="gramEnd"/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Тацинский район</w:t>
      </w:r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 xml:space="preserve">  АДМИНИСТРАЦИЯ БЫСТРОГОРСКОГО</w:t>
      </w:r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ab/>
      </w:r>
      <w:proofErr w:type="gramStart"/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  <w:proofErr w:type="gramEnd"/>
    </w:p>
    <w:p w:rsidR="00CA6D88" w:rsidRDefault="00CA6D88" w:rsidP="00BA5CD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______________________________________________________________________</w:t>
      </w:r>
    </w:p>
    <w:p w:rsidR="008B335B" w:rsidRP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 xml:space="preserve">ПОСТАНОВЛЕНИЕ                  </w:t>
      </w:r>
    </w:p>
    <w:p w:rsidR="008B335B" w:rsidRDefault="008B335B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/>
        </w:rPr>
      </w:pPr>
    </w:p>
    <w:p w:rsidR="00CA6D88" w:rsidRPr="008B335B" w:rsidRDefault="00CA6D88" w:rsidP="008B335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8B335B" w:rsidRPr="008B335B" w:rsidRDefault="008B335B" w:rsidP="008B335B">
      <w:pPr>
        <w:widowControl w:val="0"/>
        <w:suppressAutoHyphens/>
        <w:autoSpaceDE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>31 марта 2021 года                         №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 xml:space="preserve"> 17                            </w:t>
      </w:r>
      <w:r w:rsidRPr="008B3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  <w:t xml:space="preserve"> п. Быстрогорский</w:t>
      </w:r>
    </w:p>
    <w:p w:rsidR="00DD0CB1" w:rsidRDefault="00DD0CB1" w:rsidP="00E2129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D0CB1" w:rsidRPr="004F4C58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Об утверждении Порядка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 xml:space="preserve">установления и оценки применения, 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устанавливаемых муниципальными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нормативными</w:t>
      </w:r>
      <w:r w:rsidR="008B335B">
        <w:rPr>
          <w:b/>
          <w:sz w:val="28"/>
          <w:szCs w:val="28"/>
        </w:rPr>
        <w:t xml:space="preserve"> </w:t>
      </w:r>
      <w:r w:rsidRPr="008B335B">
        <w:rPr>
          <w:b/>
          <w:sz w:val="28"/>
          <w:szCs w:val="28"/>
        </w:rPr>
        <w:t>правовыми актами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обязательных</w:t>
      </w:r>
      <w:r w:rsidR="008B335B">
        <w:rPr>
          <w:b/>
          <w:sz w:val="28"/>
          <w:szCs w:val="28"/>
        </w:rPr>
        <w:t xml:space="preserve"> </w:t>
      </w:r>
      <w:r w:rsidRPr="008B335B">
        <w:rPr>
          <w:b/>
          <w:sz w:val="28"/>
          <w:szCs w:val="28"/>
        </w:rPr>
        <w:t>требований, которые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связаны</w:t>
      </w:r>
      <w:r w:rsidR="008B335B">
        <w:rPr>
          <w:b/>
          <w:sz w:val="28"/>
          <w:szCs w:val="28"/>
        </w:rPr>
        <w:t xml:space="preserve"> </w:t>
      </w:r>
      <w:r w:rsidRPr="008B335B">
        <w:rPr>
          <w:b/>
          <w:sz w:val="28"/>
          <w:szCs w:val="28"/>
        </w:rPr>
        <w:t>с осуществлением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предпринимательской и иной</w:t>
      </w:r>
    </w:p>
    <w:p w:rsidR="00DD0CB1" w:rsidRP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экономической деятельности и оценка</w:t>
      </w:r>
    </w:p>
    <w:p w:rsidR="008B335B" w:rsidRDefault="00DD0CB1" w:rsidP="008B335B">
      <w:pPr>
        <w:pStyle w:val="20"/>
        <w:shd w:val="clear" w:color="auto" w:fill="auto"/>
        <w:rPr>
          <w:b/>
          <w:sz w:val="28"/>
          <w:szCs w:val="28"/>
        </w:rPr>
      </w:pPr>
      <w:r w:rsidRPr="008B335B">
        <w:rPr>
          <w:b/>
          <w:sz w:val="28"/>
          <w:szCs w:val="28"/>
        </w:rPr>
        <w:t>соблюдения которых осуществляется</w:t>
      </w:r>
    </w:p>
    <w:p w:rsidR="00DD0CB1" w:rsidRPr="008B335B" w:rsidRDefault="00DD0CB1" w:rsidP="008B335B">
      <w:pPr>
        <w:pStyle w:val="20"/>
        <w:shd w:val="clear" w:color="auto" w:fill="auto"/>
        <w:rPr>
          <w:b/>
          <w:i/>
          <w:sz w:val="28"/>
          <w:szCs w:val="28"/>
        </w:rPr>
      </w:pPr>
      <w:r w:rsidRPr="008B335B">
        <w:rPr>
          <w:b/>
          <w:sz w:val="28"/>
          <w:szCs w:val="28"/>
        </w:rPr>
        <w:t>в рамках муниципального</w:t>
      </w:r>
      <w:r w:rsidR="008B335B">
        <w:rPr>
          <w:b/>
          <w:i/>
          <w:sz w:val="28"/>
          <w:szCs w:val="28"/>
        </w:rPr>
        <w:t xml:space="preserve"> </w:t>
      </w:r>
      <w:r w:rsidRPr="008B335B">
        <w:rPr>
          <w:b/>
          <w:sz w:val="28"/>
          <w:szCs w:val="28"/>
        </w:rPr>
        <w:t>контроля</w:t>
      </w:r>
    </w:p>
    <w:p w:rsidR="008B335B" w:rsidRPr="008B335B" w:rsidRDefault="00DD0CB1" w:rsidP="00DD0CB1">
      <w:pPr>
        <w:pStyle w:val="1"/>
        <w:shd w:val="clear" w:color="auto" w:fill="auto"/>
        <w:ind w:firstLine="360"/>
        <w:rPr>
          <w:rStyle w:val="12pt"/>
          <w:sz w:val="28"/>
        </w:rPr>
      </w:pPr>
      <w:r w:rsidRPr="008B335B">
        <w:rPr>
          <w:rStyle w:val="12pt"/>
          <w:sz w:val="28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8B335B">
          <w:rPr>
            <w:rStyle w:val="12pt"/>
            <w:sz w:val="28"/>
          </w:rPr>
          <w:t>2020 г</w:t>
        </w:r>
      </w:smartTag>
      <w:r w:rsidRPr="008B335B">
        <w:rPr>
          <w:rStyle w:val="12pt"/>
          <w:sz w:val="28"/>
        </w:rPr>
        <w:t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</w:t>
      </w:r>
      <w:r w:rsidR="008B335B" w:rsidRPr="008B335B">
        <w:rPr>
          <w:rStyle w:val="12pt"/>
          <w:sz w:val="28"/>
        </w:rPr>
        <w:t>й Федерации»</w:t>
      </w:r>
      <w:r w:rsidRPr="008B335B">
        <w:rPr>
          <w:rStyle w:val="12pt"/>
          <w:sz w:val="28"/>
        </w:rPr>
        <w:t xml:space="preserve">, </w:t>
      </w:r>
      <w:r w:rsidR="008B335B">
        <w:rPr>
          <w:rStyle w:val="12pt"/>
          <w:sz w:val="28"/>
        </w:rPr>
        <w:t>Уставом муниципального образования «Быстрогорское сельское поселение</w:t>
      </w:r>
      <w:proofErr w:type="gramStart"/>
      <w:r w:rsidR="008B335B">
        <w:rPr>
          <w:rStyle w:val="12pt"/>
          <w:sz w:val="28"/>
        </w:rPr>
        <w:t>»;-</w:t>
      </w:r>
      <w:proofErr w:type="gramEnd"/>
    </w:p>
    <w:p w:rsidR="00DD0CB1" w:rsidRPr="008B335B" w:rsidRDefault="008B335B" w:rsidP="008B335B">
      <w:pPr>
        <w:pStyle w:val="1"/>
        <w:shd w:val="clear" w:color="auto" w:fill="auto"/>
        <w:ind w:firstLine="360"/>
        <w:jc w:val="center"/>
        <w:rPr>
          <w:sz w:val="28"/>
          <w:szCs w:val="24"/>
        </w:rPr>
      </w:pPr>
      <w:r w:rsidRPr="008B335B">
        <w:rPr>
          <w:rStyle w:val="12pt"/>
          <w:b/>
          <w:sz w:val="28"/>
        </w:rPr>
        <w:t>ПОСТАНОВЛЯЮ</w:t>
      </w:r>
      <w:r w:rsidR="00DD0CB1" w:rsidRPr="008B335B">
        <w:rPr>
          <w:rStyle w:val="12pt"/>
          <w:b/>
          <w:sz w:val="28"/>
        </w:rPr>
        <w:t>:</w:t>
      </w:r>
    </w:p>
    <w:p w:rsidR="00DD0CB1" w:rsidRPr="008B335B" w:rsidRDefault="00DD0CB1" w:rsidP="008B335B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z w:val="28"/>
          <w:shd w:val="clear" w:color="auto" w:fill="auto"/>
        </w:rPr>
      </w:pPr>
      <w:r w:rsidRPr="008B335B">
        <w:rPr>
          <w:rStyle w:val="12pt"/>
          <w:sz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8B335B" w:rsidRPr="008B335B" w:rsidRDefault="008B335B" w:rsidP="008B335B">
      <w:pPr>
        <w:pStyle w:val="1"/>
        <w:numPr>
          <w:ilvl w:val="0"/>
          <w:numId w:val="3"/>
        </w:numPr>
        <w:tabs>
          <w:tab w:val="left" w:pos="976"/>
        </w:tabs>
        <w:spacing w:line="302" w:lineRule="exact"/>
        <w:ind w:left="426"/>
        <w:rPr>
          <w:rStyle w:val="12pt"/>
          <w:sz w:val="28"/>
        </w:rPr>
      </w:pPr>
      <w:r w:rsidRPr="008B335B">
        <w:rPr>
          <w:rStyle w:val="12pt"/>
          <w:sz w:val="28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D0CB1" w:rsidRPr="008B335B" w:rsidRDefault="008B335B" w:rsidP="008B335B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302" w:lineRule="exact"/>
        <w:ind w:firstLine="426"/>
        <w:rPr>
          <w:sz w:val="28"/>
          <w:szCs w:val="24"/>
        </w:rPr>
      </w:pPr>
      <w:r w:rsidRPr="008B335B">
        <w:rPr>
          <w:rStyle w:val="12pt"/>
          <w:sz w:val="28"/>
        </w:rPr>
        <w:lastRenderedPageBreak/>
        <w:t>Контроль за выполнением настоящего постановления возложить на главного специалиста по вопросам имущественных и земельных отношений, ЖКХ, благоустройства, архитектуры, строительства, транспорта, связи и природоохранной деятельности Петрухина И.В</w:t>
      </w:r>
      <w:r w:rsidR="00DD0CB1" w:rsidRPr="008B335B">
        <w:rPr>
          <w:rStyle w:val="12pt"/>
          <w:sz w:val="28"/>
        </w:rPr>
        <w:t>.</w:t>
      </w:r>
    </w:p>
    <w:p w:rsidR="00DD0CB1" w:rsidRPr="009866E3" w:rsidRDefault="00DD0CB1" w:rsidP="00DD0CB1">
      <w:pPr>
        <w:pStyle w:val="1"/>
        <w:shd w:val="clear" w:color="auto" w:fill="auto"/>
        <w:spacing w:line="302" w:lineRule="exact"/>
        <w:rPr>
          <w:rStyle w:val="12pt"/>
        </w:rPr>
      </w:pPr>
    </w:p>
    <w:p w:rsid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</w:p>
    <w:p w:rsidR="00DD0CB1" w:rsidRP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  <w:r w:rsidRPr="008B335B">
        <w:rPr>
          <w:rStyle w:val="12pt"/>
          <w:b/>
          <w:sz w:val="28"/>
        </w:rPr>
        <w:t>Глава Администрации</w:t>
      </w:r>
    </w:p>
    <w:p w:rsidR="008B335B" w:rsidRP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  <w:sz w:val="28"/>
        </w:rPr>
      </w:pPr>
      <w:r w:rsidRPr="008B335B">
        <w:rPr>
          <w:rStyle w:val="12pt"/>
          <w:b/>
          <w:sz w:val="28"/>
        </w:rPr>
        <w:t>Быстрогорского</w:t>
      </w:r>
    </w:p>
    <w:p w:rsidR="008B335B" w:rsidRPr="008B335B" w:rsidRDefault="008B335B" w:rsidP="00DD0CB1">
      <w:pPr>
        <w:pStyle w:val="1"/>
        <w:shd w:val="clear" w:color="auto" w:fill="auto"/>
        <w:spacing w:before="0" w:after="0" w:line="302" w:lineRule="exact"/>
        <w:rPr>
          <w:rStyle w:val="12pt"/>
          <w:b/>
        </w:rPr>
      </w:pPr>
      <w:r w:rsidRPr="008B335B">
        <w:rPr>
          <w:rStyle w:val="12pt"/>
          <w:b/>
          <w:sz w:val="28"/>
        </w:rPr>
        <w:t xml:space="preserve">сельского поселения                                    </w:t>
      </w:r>
      <w:r>
        <w:rPr>
          <w:rStyle w:val="12pt"/>
          <w:b/>
          <w:sz w:val="28"/>
        </w:rPr>
        <w:t xml:space="preserve">                          </w:t>
      </w:r>
      <w:r w:rsidRPr="008B335B">
        <w:rPr>
          <w:rStyle w:val="12pt"/>
          <w:b/>
          <w:sz w:val="28"/>
        </w:rPr>
        <w:t xml:space="preserve">        С.Н Кутенко </w:t>
      </w:r>
      <w:r w:rsidRPr="008B335B">
        <w:rPr>
          <w:rStyle w:val="12pt"/>
          <w:b/>
        </w:rPr>
        <w:t xml:space="preserve">                            </w:t>
      </w:r>
    </w:p>
    <w:p w:rsidR="00DD0CB1" w:rsidRPr="009866E3" w:rsidRDefault="00DD0CB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</w:p>
    <w:p w:rsidR="00DD0CB1" w:rsidRPr="009866E3" w:rsidRDefault="005B48F1" w:rsidP="00DD0CB1">
      <w:pPr>
        <w:pStyle w:val="1"/>
        <w:shd w:val="clear" w:color="auto" w:fill="auto"/>
        <w:spacing w:before="0" w:after="0" w:line="240" w:lineRule="exact"/>
        <w:rPr>
          <w:rStyle w:val="12pt"/>
        </w:rPr>
      </w:pPr>
      <w:r w:rsidRPr="009866E3">
        <w:rPr>
          <w:rStyle w:val="12pt"/>
        </w:rPr>
        <w:t xml:space="preserve"> 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866E3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</w:t>
      </w:r>
    </w:p>
    <w:p w:rsidR="009866E3" w:rsidRDefault="009866E3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B48F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                      </w:t>
      </w:r>
    </w:p>
    <w:p w:rsidR="008B335B" w:rsidRDefault="005B48F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</w:t>
      </w:r>
      <w:r w:rsidR="009866E3">
        <w:rPr>
          <w:rStyle w:val="12pt"/>
          <w:sz w:val="28"/>
          <w:szCs w:val="28"/>
        </w:rPr>
        <w:t xml:space="preserve"> </w:t>
      </w:r>
      <w:r w:rsidR="008350AA">
        <w:rPr>
          <w:rStyle w:val="12pt"/>
          <w:sz w:val="28"/>
          <w:szCs w:val="28"/>
        </w:rPr>
        <w:t xml:space="preserve">            </w:t>
      </w:r>
      <w:r w:rsidR="00DD0CB1">
        <w:rPr>
          <w:rStyle w:val="12pt"/>
          <w:sz w:val="28"/>
          <w:szCs w:val="28"/>
        </w:rPr>
        <w:t xml:space="preserve"> </w:t>
      </w:r>
      <w:r w:rsidR="008B335B">
        <w:rPr>
          <w:rStyle w:val="12pt"/>
          <w:sz w:val="28"/>
          <w:szCs w:val="28"/>
        </w:rPr>
        <w:t xml:space="preserve">   </w:t>
      </w: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8B335B" w:rsidRDefault="008B335B" w:rsidP="00595637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595637" w:rsidRDefault="00595637" w:rsidP="00595637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8B335B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741D85" w:rsidRDefault="008B335B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</w:t>
      </w:r>
    </w:p>
    <w:p w:rsidR="00741D85" w:rsidRDefault="00741D85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741D85" w:rsidRDefault="00741D85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741D85" w:rsidRDefault="00741D85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DD0CB1" w:rsidRPr="008B335B" w:rsidRDefault="00741D85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b/>
        </w:rPr>
      </w:pPr>
      <w:r>
        <w:rPr>
          <w:rStyle w:val="12pt"/>
          <w:sz w:val="28"/>
          <w:szCs w:val="28"/>
        </w:rPr>
        <w:lastRenderedPageBreak/>
        <w:t xml:space="preserve">                        </w:t>
      </w:r>
      <w:bookmarkStart w:id="0" w:name="_GoBack"/>
      <w:bookmarkEnd w:id="0"/>
      <w:r w:rsidR="008B335B">
        <w:rPr>
          <w:rStyle w:val="12pt"/>
          <w:sz w:val="28"/>
          <w:szCs w:val="28"/>
        </w:rPr>
        <w:t xml:space="preserve">   </w:t>
      </w:r>
      <w:r w:rsidR="008B335B" w:rsidRPr="008B335B">
        <w:rPr>
          <w:rStyle w:val="12pt"/>
          <w:b/>
        </w:rPr>
        <w:t>Приложение</w:t>
      </w:r>
    </w:p>
    <w:p w:rsidR="00DD0CB1" w:rsidRPr="008B335B" w:rsidRDefault="008B335B" w:rsidP="008B335B">
      <w:pPr>
        <w:pStyle w:val="1"/>
        <w:shd w:val="clear" w:color="auto" w:fill="auto"/>
        <w:spacing w:before="0" w:after="0" w:line="240" w:lineRule="auto"/>
        <w:jc w:val="center"/>
        <w:rPr>
          <w:rStyle w:val="12pt"/>
          <w:b/>
        </w:rPr>
      </w:pPr>
      <w:r w:rsidRPr="008B335B">
        <w:rPr>
          <w:rStyle w:val="12pt"/>
          <w:b/>
        </w:rPr>
        <w:t xml:space="preserve">                                        </w:t>
      </w:r>
      <w:r>
        <w:rPr>
          <w:rStyle w:val="12pt"/>
          <w:b/>
        </w:rPr>
        <w:t xml:space="preserve">                               </w:t>
      </w:r>
      <w:r w:rsidRPr="008B335B">
        <w:rPr>
          <w:rStyle w:val="12pt"/>
          <w:b/>
        </w:rPr>
        <w:t>к постановлению</w:t>
      </w:r>
      <w:r w:rsidR="00DD0CB1" w:rsidRPr="008B335B">
        <w:rPr>
          <w:rStyle w:val="12pt"/>
          <w:b/>
        </w:rPr>
        <w:t xml:space="preserve"> Администрации </w:t>
      </w:r>
    </w:p>
    <w:p w:rsidR="00DD0CB1" w:rsidRPr="008B335B" w:rsidRDefault="00DD0CB1" w:rsidP="008B335B">
      <w:pPr>
        <w:pStyle w:val="1"/>
        <w:shd w:val="clear" w:color="auto" w:fill="auto"/>
        <w:spacing w:before="0" w:after="0" w:line="240" w:lineRule="auto"/>
        <w:jc w:val="center"/>
        <w:rPr>
          <w:rStyle w:val="12pt"/>
          <w:b/>
        </w:rPr>
      </w:pPr>
      <w:r w:rsidRPr="008B335B">
        <w:rPr>
          <w:rStyle w:val="12pt"/>
          <w:b/>
        </w:rPr>
        <w:t xml:space="preserve">                                            </w:t>
      </w:r>
      <w:r w:rsidR="005B48F1" w:rsidRPr="008B335B">
        <w:rPr>
          <w:rStyle w:val="12pt"/>
          <w:b/>
        </w:rPr>
        <w:t xml:space="preserve">                    </w:t>
      </w:r>
      <w:r w:rsidR="008350AA" w:rsidRPr="008B335B">
        <w:rPr>
          <w:rStyle w:val="12pt"/>
          <w:b/>
        </w:rPr>
        <w:t xml:space="preserve">             </w:t>
      </w:r>
      <w:r w:rsidR="008B335B" w:rsidRPr="008B335B">
        <w:rPr>
          <w:rStyle w:val="12pt"/>
          <w:b/>
        </w:rPr>
        <w:t>Быстрогорского сельского поселения</w:t>
      </w:r>
      <w:r w:rsidRPr="008B335B">
        <w:rPr>
          <w:rStyle w:val="12pt"/>
          <w:b/>
        </w:rPr>
        <w:t xml:space="preserve">                                    </w:t>
      </w:r>
      <w:r w:rsidR="005B48F1" w:rsidRPr="008B335B">
        <w:rPr>
          <w:rStyle w:val="12pt"/>
          <w:b/>
        </w:rPr>
        <w:t xml:space="preserve">                   </w:t>
      </w:r>
      <w:r w:rsidR="008350AA" w:rsidRPr="008B335B">
        <w:rPr>
          <w:rStyle w:val="12pt"/>
          <w:b/>
        </w:rPr>
        <w:t xml:space="preserve">                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  <w:b/>
        </w:rPr>
      </w:pPr>
      <w:r w:rsidRPr="008B335B">
        <w:rPr>
          <w:rStyle w:val="12pt"/>
          <w:b/>
        </w:rPr>
        <w:t xml:space="preserve">                        </w:t>
      </w:r>
      <w:r w:rsidR="008B335B" w:rsidRPr="008B335B">
        <w:rPr>
          <w:rStyle w:val="12pt"/>
          <w:b/>
        </w:rPr>
        <w:t xml:space="preserve">               </w:t>
      </w:r>
      <w:r w:rsidR="008B335B">
        <w:rPr>
          <w:rStyle w:val="12pt"/>
          <w:b/>
        </w:rPr>
        <w:t xml:space="preserve">           </w:t>
      </w:r>
      <w:r w:rsidRPr="008B335B">
        <w:rPr>
          <w:rStyle w:val="12pt"/>
          <w:b/>
        </w:rPr>
        <w:t xml:space="preserve">от </w:t>
      </w:r>
      <w:r w:rsidR="005B48F1" w:rsidRPr="008B335B">
        <w:rPr>
          <w:rStyle w:val="12pt"/>
          <w:b/>
        </w:rPr>
        <w:t xml:space="preserve"> </w:t>
      </w:r>
      <w:r w:rsidRPr="008B335B">
        <w:rPr>
          <w:rStyle w:val="12pt"/>
          <w:b/>
        </w:rPr>
        <w:t xml:space="preserve"> </w:t>
      </w:r>
      <w:r w:rsidR="008B335B" w:rsidRPr="008B335B">
        <w:rPr>
          <w:rStyle w:val="12pt"/>
          <w:b/>
        </w:rPr>
        <w:t>31.03</w:t>
      </w:r>
      <w:r w:rsidR="008350AA" w:rsidRPr="008B335B">
        <w:rPr>
          <w:rStyle w:val="12pt"/>
          <w:b/>
        </w:rPr>
        <w:t>.</w:t>
      </w:r>
      <w:r w:rsidR="008B335B" w:rsidRPr="008B335B">
        <w:rPr>
          <w:rStyle w:val="12pt"/>
          <w:b/>
        </w:rPr>
        <w:t>2021</w:t>
      </w:r>
      <w:r w:rsidRPr="008B335B">
        <w:rPr>
          <w:rStyle w:val="12pt"/>
          <w:b/>
        </w:rPr>
        <w:t xml:space="preserve"> г</w:t>
      </w:r>
      <w:r w:rsidR="005B48F1" w:rsidRPr="008B335B">
        <w:rPr>
          <w:rStyle w:val="12pt"/>
          <w:b/>
        </w:rPr>
        <w:t>. №</w:t>
      </w:r>
      <w:r w:rsidR="008350AA" w:rsidRPr="008B335B">
        <w:rPr>
          <w:rStyle w:val="12pt"/>
          <w:b/>
        </w:rPr>
        <w:t xml:space="preserve"> </w:t>
      </w:r>
      <w:r w:rsidR="008B335B" w:rsidRPr="008B335B">
        <w:rPr>
          <w:rStyle w:val="12pt"/>
          <w:b/>
        </w:rPr>
        <w:t>17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DD0CB1" w:rsidRPr="00E5561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ПОРЯДОК</w:t>
      </w:r>
    </w:p>
    <w:p w:rsidR="00DD0CB1" w:rsidRPr="00E55611" w:rsidRDefault="00DD0CB1" w:rsidP="00DD0CB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8B335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8B335B">
        <w:rPr>
          <w:rStyle w:val="12pt"/>
          <w:b/>
          <w:sz w:val="28"/>
        </w:rPr>
        <w:t>Общие положения</w:t>
      </w:r>
    </w:p>
    <w:p w:rsidR="00EA3ECB" w:rsidRPr="008B335B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4"/>
          <w:shd w:val="clear" w:color="auto" w:fill="FFFFFF"/>
        </w:rPr>
      </w:pPr>
      <w:r w:rsidRPr="008350AA">
        <w:rPr>
          <w:rStyle w:val="12pt"/>
        </w:rPr>
        <w:t xml:space="preserve">       </w:t>
      </w:r>
      <w:r w:rsidRPr="008B335B">
        <w:rPr>
          <w:rStyle w:val="12pt"/>
          <w:sz w:val="28"/>
        </w:rPr>
        <w:t xml:space="preserve"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35B">
          <w:rPr>
            <w:rStyle w:val="12pt"/>
            <w:sz w:val="28"/>
          </w:rPr>
          <w:t>2020 г</w:t>
        </w:r>
      </w:smartTag>
      <w:r w:rsidRPr="008B335B">
        <w:rPr>
          <w:rStyle w:val="12pt"/>
          <w:sz w:val="28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8B335B">
          <w:rPr>
            <w:rStyle w:val="12pt"/>
            <w:sz w:val="28"/>
          </w:rPr>
          <w:t>2018 г</w:t>
        </w:r>
      </w:smartTag>
      <w:r w:rsidRPr="008B335B">
        <w:rPr>
          <w:rStyle w:val="12pt"/>
          <w:sz w:val="28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8B335B">
          <w:rPr>
            <w:rStyle w:val="12pt"/>
            <w:sz w:val="28"/>
          </w:rPr>
          <w:t>2017 г</w:t>
        </w:r>
      </w:smartTag>
      <w:r w:rsidRPr="008B335B">
        <w:rPr>
          <w:rStyle w:val="12pt"/>
          <w:sz w:val="28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EA3ECB" w:rsidRPr="008B335B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4"/>
        </w:rPr>
      </w:pPr>
      <w:r w:rsidRPr="008B335B">
        <w:rPr>
          <w:sz w:val="28"/>
          <w:szCs w:val="24"/>
        </w:rPr>
        <w:t xml:space="preserve">   1.2.</w:t>
      </w:r>
      <w:r w:rsidRPr="008B335B">
        <w:rPr>
          <w:rStyle w:val="12pt"/>
          <w:sz w:val="28"/>
        </w:rPr>
        <w:t>Настоящий Порядок включает:</w:t>
      </w:r>
      <w:r w:rsidRPr="008B335B">
        <w:rPr>
          <w:sz w:val="28"/>
          <w:szCs w:val="24"/>
        </w:rPr>
        <w:t xml:space="preserve"> </w:t>
      </w:r>
    </w:p>
    <w:p w:rsidR="00EA3ECB" w:rsidRPr="008B335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</w:rPr>
      </w:pPr>
      <w:r w:rsidRPr="008B335B">
        <w:rPr>
          <w:sz w:val="28"/>
          <w:szCs w:val="24"/>
        </w:rPr>
        <w:t xml:space="preserve">- </w:t>
      </w:r>
      <w:r w:rsidR="00DD0CB1" w:rsidRPr="008B335B">
        <w:rPr>
          <w:rStyle w:val="12pt"/>
          <w:sz w:val="28"/>
        </w:rPr>
        <w:t xml:space="preserve">порядок установления обязательных требований; </w:t>
      </w:r>
    </w:p>
    <w:p w:rsidR="00EA3ECB" w:rsidRPr="008B335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</w:rPr>
      </w:pPr>
      <w:r w:rsidRPr="008B335B">
        <w:rPr>
          <w:rStyle w:val="12pt"/>
          <w:sz w:val="28"/>
        </w:rPr>
        <w:t xml:space="preserve">- </w:t>
      </w:r>
      <w:r w:rsidR="00DD0CB1" w:rsidRPr="008B335B">
        <w:rPr>
          <w:rStyle w:val="12pt"/>
          <w:sz w:val="28"/>
        </w:rPr>
        <w:t>порядок оценки применения обязательных требований;</w:t>
      </w:r>
      <w:r w:rsidR="005B48F1" w:rsidRPr="008B335B">
        <w:rPr>
          <w:rStyle w:val="12pt"/>
          <w:sz w:val="28"/>
        </w:rPr>
        <w:t xml:space="preserve"> </w:t>
      </w:r>
    </w:p>
    <w:p w:rsidR="00DD0CB1" w:rsidRPr="008B335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- </w:t>
      </w:r>
      <w:r w:rsidR="00DD0CB1" w:rsidRPr="008B335B">
        <w:rPr>
          <w:rStyle w:val="12pt"/>
          <w:sz w:val="28"/>
        </w:rPr>
        <w:t>порядок пересмотра обязательных требований.</w:t>
      </w:r>
    </w:p>
    <w:p w:rsidR="00DD0CB1" w:rsidRPr="008B335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8B335B">
        <w:rPr>
          <w:rStyle w:val="12pt"/>
          <w:b/>
          <w:sz w:val="28"/>
        </w:rPr>
        <w:t>Порядок установления обязательных требований</w:t>
      </w:r>
    </w:p>
    <w:p w:rsidR="00DD0CB1" w:rsidRPr="008B335B" w:rsidRDefault="009866E3" w:rsidP="00DD0CB1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lastRenderedPageBreak/>
        <w:t xml:space="preserve">  </w:t>
      </w:r>
      <w:r w:rsidR="00DD0CB1" w:rsidRPr="008B335B">
        <w:rPr>
          <w:rStyle w:val="12pt"/>
          <w:sz w:val="28"/>
        </w:rPr>
        <w:t xml:space="preserve">2.1. Администрация </w:t>
      </w:r>
      <w:r w:rsidR="008B335B">
        <w:rPr>
          <w:rStyle w:val="12pt"/>
          <w:sz w:val="28"/>
        </w:rPr>
        <w:t>Быстрогорского сельского поселения</w:t>
      </w:r>
      <w:r w:rsidR="00DD0CB1" w:rsidRPr="008B335B">
        <w:rPr>
          <w:rStyle w:val="12pt"/>
          <w:sz w:val="28"/>
        </w:rPr>
        <w:t>, уполномоченная на осуществление соответствующего вида муниципального контроля (далее -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uto"/>
        <w:rPr>
          <w:sz w:val="28"/>
          <w:szCs w:val="24"/>
        </w:rPr>
      </w:pPr>
      <w:r w:rsidRPr="008B335B">
        <w:rPr>
          <w:rStyle w:val="12pt"/>
          <w:sz w:val="28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8B335B">
          <w:rPr>
            <w:rStyle w:val="12pt"/>
            <w:sz w:val="28"/>
          </w:rPr>
          <w:t>2020 г</w:t>
        </w:r>
      </w:smartTag>
      <w:r w:rsidRPr="008B335B">
        <w:rPr>
          <w:rStyle w:val="12pt"/>
          <w:sz w:val="28"/>
        </w:rPr>
        <w:t xml:space="preserve">. № 247-ФЗ "Об обязательных требованиях в Российской Федерации", а также </w:t>
      </w:r>
      <w:proofErr w:type="gramStart"/>
      <w:r w:rsidRPr="008B335B">
        <w:rPr>
          <w:rStyle w:val="12pt"/>
          <w:sz w:val="28"/>
        </w:rPr>
        <w:t>руководствуясь</w:t>
      </w:r>
      <w:r w:rsidR="009866E3" w:rsidRPr="008B335B">
        <w:rPr>
          <w:rStyle w:val="12pt"/>
          <w:sz w:val="28"/>
        </w:rPr>
        <w:t xml:space="preserve"> </w:t>
      </w:r>
      <w:r w:rsidRPr="008B335B">
        <w:rPr>
          <w:rStyle w:val="12pt"/>
          <w:sz w:val="28"/>
        </w:rPr>
        <w:t xml:space="preserve"> Стандартом</w:t>
      </w:r>
      <w:proofErr w:type="gramEnd"/>
      <w:r w:rsidRPr="008B335B">
        <w:rPr>
          <w:rStyle w:val="12pt"/>
          <w:sz w:val="28"/>
        </w:rPr>
        <w:t xml:space="preserve"> и настоящим Порядком.</w:t>
      </w:r>
    </w:p>
    <w:p w:rsidR="00DD0CB1" w:rsidRPr="008B335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8B335B">
        <w:rPr>
          <w:rStyle w:val="12pt"/>
          <w:b/>
          <w:sz w:val="28"/>
        </w:rPr>
        <w:t>Порядок оценки применения обязательных требований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 3.1.Оценка применения обязательных требований включает:</w:t>
      </w:r>
    </w:p>
    <w:p w:rsidR="00DD0CB1" w:rsidRPr="008B335B" w:rsidRDefault="00DD0CB1" w:rsidP="009866E3">
      <w:pPr>
        <w:pStyle w:val="1"/>
        <w:shd w:val="clear" w:color="auto" w:fill="auto"/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>оценку достижения целей введения обязательных требований;</w:t>
      </w:r>
    </w:p>
    <w:p w:rsidR="00DD0CB1" w:rsidRPr="008B335B" w:rsidRDefault="00DD0CB1" w:rsidP="009866E3">
      <w:pPr>
        <w:pStyle w:val="1"/>
        <w:shd w:val="clear" w:color="auto" w:fill="auto"/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4"/>
        </w:rPr>
      </w:pPr>
      <w:r w:rsidRPr="008B335B">
        <w:rPr>
          <w:rStyle w:val="12pt"/>
          <w:sz w:val="28"/>
        </w:rPr>
        <w:t>Форма анкеты разрабатывается Администрацией в соответствии с Методическими рекомендациями.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4"/>
        </w:rPr>
      </w:pPr>
      <w:r w:rsidRPr="008B335B">
        <w:rPr>
          <w:rStyle w:val="12pt"/>
          <w:sz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8B335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8B335B">
        <w:rPr>
          <w:rStyle w:val="12pt"/>
          <w:b/>
          <w:sz w:val="28"/>
        </w:rPr>
        <w:t>Порядок пересмотра обязательных требований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4.2.Пересмотр обязательных требований проводится один раз в год.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lastRenderedPageBreak/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</w:rPr>
      </w:pPr>
      <w:r w:rsidRPr="008B335B">
        <w:rPr>
          <w:rStyle w:val="12pt"/>
          <w:sz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</w:rPr>
      </w:pPr>
      <w:r w:rsidRPr="008B335B">
        <w:rPr>
          <w:rStyle w:val="12pt"/>
          <w:sz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4"/>
        </w:rPr>
      </w:pPr>
      <w:r w:rsidRPr="008B335B">
        <w:rPr>
          <w:rStyle w:val="12pt"/>
          <w:sz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D0CB1" w:rsidRPr="008B335B" w:rsidRDefault="00DD0CB1" w:rsidP="00DD0CB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4"/>
        </w:rPr>
      </w:pPr>
      <w:r w:rsidRPr="008B335B">
        <w:rPr>
          <w:rStyle w:val="12pt"/>
          <w:sz w:val="28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8B335B">
        <w:rPr>
          <w:rStyle w:val="12pt"/>
          <w:sz w:val="28"/>
        </w:rPr>
        <w:tab/>
        <w:t>требований размещается на официальном сайте Администрации.</w:t>
      </w:r>
    </w:p>
    <w:p w:rsidR="00DD0CB1" w:rsidRPr="008B335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32"/>
          <w:szCs w:val="28"/>
        </w:rPr>
      </w:pPr>
    </w:p>
    <w:p w:rsidR="00DD0CB1" w:rsidRPr="004F4C58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:rsidR="008035C9" w:rsidRDefault="008035C9"/>
    <w:sectPr w:rsidR="008035C9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D454086"/>
    <w:multiLevelType w:val="multilevel"/>
    <w:tmpl w:val="C1A6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396F5E"/>
    <w:rsid w:val="003F4674"/>
    <w:rsid w:val="00595637"/>
    <w:rsid w:val="005A426B"/>
    <w:rsid w:val="005B48F1"/>
    <w:rsid w:val="00741D85"/>
    <w:rsid w:val="00755E88"/>
    <w:rsid w:val="008035C9"/>
    <w:rsid w:val="008350AA"/>
    <w:rsid w:val="008B335B"/>
    <w:rsid w:val="009866E3"/>
    <w:rsid w:val="009C62E5"/>
    <w:rsid w:val="00B73989"/>
    <w:rsid w:val="00BA5CDB"/>
    <w:rsid w:val="00CA6D88"/>
    <w:rsid w:val="00DA3964"/>
    <w:rsid w:val="00DD0CB1"/>
    <w:rsid w:val="00E21295"/>
    <w:rsid w:val="00E37815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72FFFE-6C00-4487-898E-6A4B2AD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8B33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5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СОПР</cp:lastModifiedBy>
  <cp:revision>7</cp:revision>
  <cp:lastPrinted>2021-04-01T08:34:00Z</cp:lastPrinted>
  <dcterms:created xsi:type="dcterms:W3CDTF">2021-04-01T08:20:00Z</dcterms:created>
  <dcterms:modified xsi:type="dcterms:W3CDTF">2021-06-25T09:20:00Z</dcterms:modified>
</cp:coreProperties>
</file>