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42" w:rsidRDefault="00581742" w:rsidP="00355350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C33D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355350" w:rsidRPr="00355350" w:rsidRDefault="003C1A02" w:rsidP="00355350">
      <w:pPr>
        <w:suppressAutoHyphens/>
        <w:spacing w:after="0"/>
        <w:ind w:left="1132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355350" w:rsidRPr="00355350" w:rsidRDefault="00355350" w:rsidP="00355350">
      <w:pPr>
        <w:suppressAutoHyphens/>
        <w:spacing w:after="0"/>
        <w:ind w:left="11329"/>
        <w:rPr>
          <w:rFonts w:ascii="Times New Roman" w:hAnsi="Times New Roman"/>
        </w:rPr>
      </w:pPr>
      <w:r w:rsidRPr="00355350">
        <w:rPr>
          <w:rFonts w:ascii="Times New Roman" w:hAnsi="Times New Roman"/>
          <w:sz w:val="20"/>
          <w:szCs w:val="20"/>
        </w:rPr>
        <w:t xml:space="preserve">к приказу ГУ МВД России </w:t>
      </w:r>
    </w:p>
    <w:p w:rsidR="00355350" w:rsidRPr="00355350" w:rsidRDefault="00355350" w:rsidP="00355350">
      <w:pPr>
        <w:suppressAutoHyphens/>
        <w:spacing w:after="0"/>
        <w:ind w:left="11329"/>
        <w:rPr>
          <w:rFonts w:ascii="Times New Roman" w:hAnsi="Times New Roman"/>
        </w:rPr>
      </w:pPr>
      <w:r w:rsidRPr="00355350">
        <w:rPr>
          <w:rFonts w:ascii="Times New Roman" w:hAnsi="Times New Roman"/>
          <w:sz w:val="20"/>
          <w:szCs w:val="20"/>
        </w:rPr>
        <w:t>по Ростовской области</w:t>
      </w:r>
    </w:p>
    <w:p w:rsidR="00355350" w:rsidRDefault="00D341AA" w:rsidP="00355350">
      <w:pPr>
        <w:suppressAutoHyphens/>
        <w:spacing w:after="0"/>
        <w:ind w:left="11329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от «19</w:t>
      </w:r>
      <w:r w:rsidR="00355350" w:rsidRPr="00355350">
        <w:rPr>
          <w:rFonts w:ascii="Times New Roman" w:hAnsi="Times New Roman"/>
          <w:sz w:val="20"/>
          <w:szCs w:val="20"/>
        </w:rPr>
        <w:t xml:space="preserve">» сентября 2023 года № </w:t>
      </w:r>
      <w:r>
        <w:rPr>
          <w:rFonts w:ascii="Times New Roman" w:hAnsi="Times New Roman"/>
          <w:sz w:val="20"/>
          <w:szCs w:val="20"/>
        </w:rPr>
        <w:t>1595</w:t>
      </w:r>
    </w:p>
    <w:p w:rsidR="00355350" w:rsidRPr="00355350" w:rsidRDefault="00355350" w:rsidP="00355350">
      <w:pPr>
        <w:suppressAutoHyphens/>
        <w:spacing w:after="0"/>
        <w:ind w:left="11329"/>
        <w:rPr>
          <w:rFonts w:ascii="Times New Roman" w:hAnsi="Times New Roman"/>
        </w:rPr>
      </w:pPr>
    </w:p>
    <w:p w:rsidR="00581742" w:rsidRDefault="00C33D8B" w:rsidP="00C33D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План-конспект</w:t>
      </w:r>
    </w:p>
    <w:p w:rsidR="00581742" w:rsidRPr="00581742" w:rsidRDefault="00581742" w:rsidP="00C33D8B">
      <w:pPr>
        <w:pStyle w:val="1"/>
        <w:shd w:val="clear" w:color="auto" w:fill="auto"/>
        <w:spacing w:before="0" w:line="276" w:lineRule="auto"/>
        <w:ind w:right="23" w:firstLine="0"/>
        <w:jc w:val="center"/>
        <w:rPr>
          <w:rFonts w:ascii="Times New Roman" w:hAnsi="Times New Roman"/>
          <w:sz w:val="28"/>
          <w:szCs w:val="28"/>
        </w:rPr>
      </w:pPr>
      <w:r w:rsidRPr="0058174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доведение в трудовых коллективах основных мошеннических схем»</w:t>
      </w:r>
    </w:p>
    <w:p w:rsidR="00553E4B" w:rsidRDefault="00C33D8B" w:rsidP="00553E4B">
      <w:pPr>
        <w:pStyle w:val="1"/>
        <w:shd w:val="clear" w:color="auto" w:fill="auto"/>
        <w:spacing w:before="0" w:line="276" w:lineRule="auto"/>
        <w:ind w:left="23" w:right="2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3DB2" w:rsidRPr="00FA3DB2" w:rsidRDefault="00FA3DB2" w:rsidP="00FA3DB2">
      <w:pPr>
        <w:pStyle w:val="1"/>
        <w:shd w:val="clear" w:color="auto" w:fill="auto"/>
        <w:spacing w:before="0" w:line="276" w:lineRule="auto"/>
        <w:ind w:left="23" w:right="23"/>
        <w:rPr>
          <w:rFonts w:ascii="Times New Roman" w:hAnsi="Times New Roman"/>
          <w:sz w:val="28"/>
          <w:szCs w:val="28"/>
        </w:rPr>
      </w:pPr>
      <w:r w:rsidRPr="00FA3DB2">
        <w:rPr>
          <w:rFonts w:ascii="Times New Roman" w:hAnsi="Times New Roman"/>
          <w:sz w:val="28"/>
          <w:szCs w:val="28"/>
        </w:rPr>
        <w:t xml:space="preserve">Стремительное внедрение в повседневную жизнь информационно-коммуникационных технологий, в том числе различных сервисов удаленного доступа, за последние годы, привело к существенному росту </w:t>
      </w:r>
      <w:proofErr w:type="gramStart"/>
      <w:r w:rsidRPr="00FA3DB2">
        <w:rPr>
          <w:rFonts w:ascii="Times New Roman" w:hAnsi="Times New Roman"/>
          <w:sz w:val="28"/>
          <w:szCs w:val="28"/>
        </w:rPr>
        <w:t xml:space="preserve">зарегистрированных  </w:t>
      </w:r>
      <w:proofErr w:type="spellStart"/>
      <w:r w:rsidRPr="00FA3DB2">
        <w:rPr>
          <w:rFonts w:ascii="Times New Roman" w:hAnsi="Times New Roman"/>
          <w:sz w:val="28"/>
          <w:szCs w:val="28"/>
        </w:rPr>
        <w:t>кибермошенничеств</w:t>
      </w:r>
      <w:proofErr w:type="spellEnd"/>
      <w:proofErr w:type="gramEnd"/>
      <w:r w:rsidRPr="00FA3DB2">
        <w:rPr>
          <w:rFonts w:ascii="Times New Roman" w:hAnsi="Times New Roman"/>
          <w:sz w:val="28"/>
          <w:szCs w:val="28"/>
        </w:rPr>
        <w:t xml:space="preserve">, как на территории региона так и по стране в целом.  </w:t>
      </w:r>
    </w:p>
    <w:p w:rsidR="00FA3DB2" w:rsidRDefault="00FA3DB2" w:rsidP="00FA3DB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4776">
        <w:rPr>
          <w:sz w:val="32"/>
          <w:szCs w:val="32"/>
        </w:rPr>
        <w:t xml:space="preserve">          </w:t>
      </w:r>
      <w:r w:rsidRPr="00FA3DB2">
        <w:rPr>
          <w:rFonts w:ascii="Times New Roman" w:hAnsi="Times New Roman"/>
          <w:color w:val="000000"/>
          <w:sz w:val="28"/>
          <w:szCs w:val="28"/>
        </w:rPr>
        <w:t>З</w:t>
      </w:r>
      <w:r w:rsidRPr="00FA3DB2">
        <w:rPr>
          <w:rFonts w:ascii="Times New Roman" w:hAnsi="Times New Roman"/>
          <w:sz w:val="28"/>
          <w:szCs w:val="28"/>
        </w:rPr>
        <w:t>начительная часть таких преступлений совершается лицами, владеющими передовыми методами «социальной инженерии»</w:t>
      </w:r>
      <w:r>
        <w:rPr>
          <w:rFonts w:ascii="Times New Roman" w:hAnsi="Times New Roman"/>
          <w:sz w:val="28"/>
          <w:szCs w:val="28"/>
        </w:rPr>
        <w:t>.</w:t>
      </w:r>
      <w:r w:rsidRPr="00FA3DB2">
        <w:rPr>
          <w:rFonts w:ascii="Times New Roman" w:hAnsi="Times New Roman"/>
          <w:color w:val="000000"/>
          <w:sz w:val="28"/>
          <w:szCs w:val="28"/>
        </w:rPr>
        <w:t xml:space="preserve"> Как правило, схем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A3DB2">
        <w:rPr>
          <w:rFonts w:ascii="Times New Roman" w:hAnsi="Times New Roman"/>
          <w:color w:val="000000"/>
          <w:sz w:val="28"/>
          <w:szCs w:val="28"/>
        </w:rPr>
        <w:t xml:space="preserve"> хищени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FA3DB2">
        <w:rPr>
          <w:rFonts w:ascii="Times New Roman" w:hAnsi="Times New Roman"/>
          <w:color w:val="000000"/>
          <w:sz w:val="28"/>
          <w:szCs w:val="28"/>
        </w:rPr>
        <w:t xml:space="preserve"> выгляд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FA3DB2">
        <w:rPr>
          <w:rFonts w:ascii="Times New Roman" w:hAnsi="Times New Roman"/>
          <w:color w:val="000000"/>
          <w:sz w:val="28"/>
          <w:szCs w:val="28"/>
        </w:rPr>
        <w:t>т следующим образом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33D8B" w:rsidRPr="00FA3DB2" w:rsidRDefault="00C33D8B" w:rsidP="00FA3D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53E4B" w:rsidRDefault="00C33D8B" w:rsidP="00FA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</w:t>
      </w:r>
    </w:p>
    <w:p w:rsidR="00D21C89" w:rsidRPr="00FA3DB2" w:rsidRDefault="00D21C89" w:rsidP="00FA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Жертве звонят через мессенджер «</w:t>
      </w:r>
      <w:proofErr w:type="spellStart"/>
      <w:r w:rsidRPr="00FA3DB2">
        <w:rPr>
          <w:rFonts w:ascii="Times New Roman" w:hAnsi="Times New Roman"/>
          <w:b/>
          <w:sz w:val="28"/>
          <w:szCs w:val="28"/>
        </w:rPr>
        <w:t>Вотцап</w:t>
      </w:r>
      <w:proofErr w:type="spellEnd"/>
      <w:r w:rsidR="00C33D8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33D8B">
        <w:rPr>
          <w:rFonts w:ascii="Times New Roman" w:hAnsi="Times New Roman"/>
          <w:b/>
          <w:sz w:val="28"/>
          <w:szCs w:val="28"/>
        </w:rPr>
        <w:t>Вайбер</w:t>
      </w:r>
      <w:proofErr w:type="spellEnd"/>
      <w:r w:rsidR="00C33D8B">
        <w:rPr>
          <w:rFonts w:ascii="Times New Roman" w:hAnsi="Times New Roman"/>
          <w:b/>
          <w:sz w:val="28"/>
          <w:szCs w:val="28"/>
        </w:rPr>
        <w:t xml:space="preserve"> и т.д.</w:t>
      </w:r>
      <w:r w:rsidRPr="00FA3DB2">
        <w:rPr>
          <w:rFonts w:ascii="Times New Roman" w:hAnsi="Times New Roman"/>
          <w:b/>
          <w:sz w:val="28"/>
          <w:szCs w:val="28"/>
        </w:rPr>
        <w:t>»</w:t>
      </w:r>
    </w:p>
    <w:p w:rsidR="00D21C89" w:rsidRDefault="00D21C89" w:rsidP="00FA3D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Мошенники представляясь сотрудниками службы безопасности банка звонят клиенту и сообщают, что необходимо произвести замену номера прикрепленного к лицевому счету, чтобы предотвратить мошеннические действия. Для этого предлагается установить на мобильный телефон приложения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RustDesk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».</w:t>
      </w:r>
    </w:p>
    <w:p w:rsidR="00D21C89" w:rsidRDefault="00D21C89" w:rsidP="00FA3D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Приложения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RustDesk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16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» позволяют мошенникам дистанционно управлять мобильным телефоном жертвы, и открывать приложения «Онлайн банка».</w:t>
      </w:r>
    </w:p>
    <w:p w:rsidR="00D21C89" w:rsidRDefault="00D21C89" w:rsidP="00FA3D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вводе пароля в приложении «Онлайн банка» у жертвы производятся списания ВСЕХ денежных средств.</w:t>
      </w:r>
    </w:p>
    <w:p w:rsidR="00FA3DB2" w:rsidRDefault="00A61C3B" w:rsidP="00FA3D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C33D8B">
        <w:rPr>
          <w:rFonts w:ascii="Times New Roman" w:hAnsi="Times New Roman"/>
          <w:b/>
          <w:sz w:val="28"/>
          <w:szCs w:val="28"/>
        </w:rPr>
        <w:t>Сотрудники банков не звонят клиентам через мессенджеры «</w:t>
      </w:r>
      <w:proofErr w:type="spellStart"/>
      <w:r w:rsidRPr="00C33D8B">
        <w:rPr>
          <w:rFonts w:ascii="Times New Roman" w:hAnsi="Times New Roman"/>
          <w:b/>
          <w:sz w:val="28"/>
          <w:szCs w:val="28"/>
        </w:rPr>
        <w:t>Вотцап</w:t>
      </w:r>
      <w:proofErr w:type="spellEnd"/>
      <w:r w:rsidRPr="00C33D8B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C33D8B">
        <w:rPr>
          <w:rFonts w:ascii="Times New Roman" w:hAnsi="Times New Roman"/>
          <w:b/>
          <w:sz w:val="28"/>
          <w:szCs w:val="28"/>
        </w:rPr>
        <w:t>Вайбер</w:t>
      </w:r>
      <w:proofErr w:type="spellEnd"/>
      <w:r w:rsidRPr="00C33D8B">
        <w:rPr>
          <w:rFonts w:ascii="Times New Roman" w:hAnsi="Times New Roman"/>
          <w:b/>
          <w:sz w:val="28"/>
          <w:szCs w:val="28"/>
        </w:rPr>
        <w:t>» «</w:t>
      </w:r>
      <w:proofErr w:type="spellStart"/>
      <w:r w:rsidRPr="00C33D8B">
        <w:rPr>
          <w:rFonts w:ascii="Times New Roman" w:hAnsi="Times New Roman"/>
          <w:b/>
          <w:sz w:val="28"/>
          <w:szCs w:val="28"/>
        </w:rPr>
        <w:t>Телеграм</w:t>
      </w:r>
      <w:proofErr w:type="spellEnd"/>
      <w:r w:rsidRPr="00C33D8B">
        <w:rPr>
          <w:rFonts w:ascii="Times New Roman" w:hAnsi="Times New Roman"/>
          <w:b/>
          <w:sz w:val="28"/>
          <w:szCs w:val="28"/>
        </w:rPr>
        <w:t xml:space="preserve">» и </w:t>
      </w:r>
      <w:r w:rsidR="00E7591E" w:rsidRPr="00C33D8B">
        <w:rPr>
          <w:rFonts w:ascii="Times New Roman" w:hAnsi="Times New Roman"/>
          <w:b/>
          <w:sz w:val="28"/>
          <w:szCs w:val="28"/>
        </w:rPr>
        <w:t>не предлагают скачивать различные приложения и программы.</w:t>
      </w:r>
      <w:r w:rsidR="00C33D8B">
        <w:rPr>
          <w:rFonts w:ascii="Times New Roman" w:hAnsi="Times New Roman"/>
          <w:b/>
          <w:sz w:val="28"/>
          <w:szCs w:val="28"/>
        </w:rPr>
        <w:t xml:space="preserve"> </w:t>
      </w:r>
    </w:p>
    <w:p w:rsidR="00C33D8B" w:rsidRPr="00C33D8B" w:rsidRDefault="00C33D8B" w:rsidP="00FA3D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3DB2" w:rsidRPr="00FA3DB2" w:rsidRDefault="00FA3DB2" w:rsidP="00FA3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Способ</w:t>
      </w:r>
    </w:p>
    <w:p w:rsidR="00FA3DB2" w:rsidRDefault="00FA3DB2" w:rsidP="00FA3D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хищения денежных средств с использованием приложения-сервиса «</w:t>
      </w:r>
      <w:proofErr w:type="spellStart"/>
      <w:r w:rsidRPr="00FA3DB2">
        <w:rPr>
          <w:rFonts w:ascii="Times New Roman" w:hAnsi="Times New Roman"/>
          <w:b/>
          <w:sz w:val="28"/>
          <w:szCs w:val="28"/>
          <w:lang w:val="en-US"/>
        </w:rPr>
        <w:t>BlaBlaCar</w:t>
      </w:r>
      <w:proofErr w:type="spellEnd"/>
      <w:r w:rsidRPr="00FA3DB2">
        <w:rPr>
          <w:rFonts w:ascii="Times New Roman" w:hAnsi="Times New Roman"/>
          <w:b/>
          <w:sz w:val="28"/>
          <w:szCs w:val="28"/>
        </w:rPr>
        <w:t xml:space="preserve">, </w:t>
      </w:r>
      <w:r w:rsidR="00C33D8B">
        <w:rPr>
          <w:rFonts w:ascii="Times New Roman" w:hAnsi="Times New Roman"/>
          <w:b/>
          <w:sz w:val="28"/>
          <w:szCs w:val="28"/>
        </w:rPr>
        <w:t>АВИТО</w:t>
      </w:r>
      <w:r w:rsidRPr="00FA3DB2">
        <w:rPr>
          <w:rFonts w:ascii="Times New Roman" w:hAnsi="Times New Roman"/>
          <w:b/>
          <w:sz w:val="28"/>
          <w:szCs w:val="28"/>
        </w:rPr>
        <w:t>, Ю</w:t>
      </w:r>
      <w:r w:rsidR="00C33D8B">
        <w:rPr>
          <w:rFonts w:ascii="Times New Roman" w:hAnsi="Times New Roman"/>
          <w:b/>
          <w:sz w:val="28"/>
          <w:szCs w:val="28"/>
        </w:rPr>
        <w:t>ЛА и т.д.</w:t>
      </w:r>
      <w:r w:rsidRPr="00FA3DB2">
        <w:rPr>
          <w:rFonts w:ascii="Times New Roman" w:hAnsi="Times New Roman"/>
          <w:b/>
          <w:sz w:val="28"/>
          <w:szCs w:val="28"/>
        </w:rPr>
        <w:t>»</w:t>
      </w:r>
    </w:p>
    <w:p w:rsidR="00FA3DB2" w:rsidRDefault="00FA3DB2" w:rsidP="00FA3D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совершении преступления, злоумышленники используют официальный сайт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blablacar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E33B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приложения смартфон </w:t>
      </w:r>
      <w:r w:rsidRPr="00CE33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,</w:t>
      </w:r>
      <w:r w:rsidRPr="00CE3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IOS</w:t>
      </w:r>
      <w:r>
        <w:rPr>
          <w:rFonts w:ascii="Times New Roman" w:hAnsi="Times New Roman"/>
          <w:sz w:val="28"/>
          <w:szCs w:val="28"/>
        </w:rPr>
        <w:t>), в котором создают аккаунт несуществующего лица (</w:t>
      </w:r>
      <w:proofErr w:type="spellStart"/>
      <w:r>
        <w:rPr>
          <w:rFonts w:ascii="Times New Roman" w:hAnsi="Times New Roman"/>
          <w:sz w:val="28"/>
          <w:szCs w:val="28"/>
        </w:rPr>
        <w:t>фейковый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), предлагающего услуги перевозки пассажиров, где указывают маршрут передвижения. При появлении клиента на указанное направление </w:t>
      </w:r>
      <w:r>
        <w:rPr>
          <w:rFonts w:ascii="Times New Roman" w:hAnsi="Times New Roman"/>
          <w:sz w:val="28"/>
          <w:szCs w:val="28"/>
        </w:rPr>
        <w:lastRenderedPageBreak/>
        <w:t>и уточнение времени и условий поездки, злоумышленник под различными предлогами, предлагает уйти из официального сайта на общение в мессенджеры (</w:t>
      </w:r>
      <w:proofErr w:type="spellStart"/>
      <w:r>
        <w:rPr>
          <w:rFonts w:ascii="Times New Roman" w:hAnsi="Times New Roman"/>
          <w:sz w:val="28"/>
          <w:szCs w:val="28"/>
        </w:rPr>
        <w:t>Во</w:t>
      </w:r>
      <w:r w:rsidR="00C33D8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ц</w:t>
      </w:r>
      <w:r w:rsidR="00C33D8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/>
          <w:sz w:val="28"/>
          <w:szCs w:val="28"/>
        </w:rPr>
        <w:t xml:space="preserve">), в которых клиенту предлагается оплатить поездку, якобы на официальном сайте. После получения согласия клиента, ему по средством </w:t>
      </w:r>
      <w:proofErr w:type="spellStart"/>
      <w:r>
        <w:rPr>
          <w:rFonts w:ascii="Times New Roman" w:hAnsi="Times New Roman"/>
          <w:sz w:val="28"/>
          <w:szCs w:val="28"/>
        </w:rPr>
        <w:t>мессенжера</w:t>
      </w:r>
      <w:proofErr w:type="spellEnd"/>
      <w:r>
        <w:rPr>
          <w:rFonts w:ascii="Times New Roman" w:hAnsi="Times New Roman"/>
          <w:sz w:val="28"/>
          <w:szCs w:val="28"/>
        </w:rPr>
        <w:t>, поступает ссылка на поддельный (</w:t>
      </w:r>
      <w:proofErr w:type="spellStart"/>
      <w:r>
        <w:rPr>
          <w:rFonts w:ascii="Times New Roman" w:hAnsi="Times New Roman"/>
          <w:sz w:val="28"/>
          <w:szCs w:val="28"/>
        </w:rPr>
        <w:t>фишинговый</w:t>
      </w:r>
      <w:proofErr w:type="spellEnd"/>
      <w:r>
        <w:rPr>
          <w:rFonts w:ascii="Times New Roman" w:hAnsi="Times New Roman"/>
          <w:sz w:val="28"/>
          <w:szCs w:val="28"/>
        </w:rPr>
        <w:t>) сайт, при переходе по которой, открывается «окно» оплаты внешне схожим с официальным сайтом, где злоумышленник предлагает внести реквизиты банковской карты для оплаты поездки. После ввода реквизитов происходит списание денежных средств, а «</w:t>
      </w:r>
      <w:proofErr w:type="spellStart"/>
      <w:r>
        <w:rPr>
          <w:rFonts w:ascii="Times New Roman" w:hAnsi="Times New Roman"/>
          <w:sz w:val="28"/>
          <w:szCs w:val="28"/>
        </w:rPr>
        <w:t>фейковый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» аккаунт удаляется.  </w:t>
      </w:r>
    </w:p>
    <w:p w:rsidR="00FA3DB2" w:rsidRPr="00C33D8B" w:rsidRDefault="00C33D8B" w:rsidP="00FA3D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C33D8B">
        <w:rPr>
          <w:rFonts w:ascii="Times New Roman" w:hAnsi="Times New Roman"/>
          <w:b/>
          <w:sz w:val="28"/>
          <w:szCs w:val="28"/>
        </w:rPr>
        <w:t xml:space="preserve">Не переходите по ссылкам и не покидайте официальные сайты приложений, чтобы не стать жертвой мошенников. </w:t>
      </w:r>
    </w:p>
    <w:p w:rsidR="00FA3DB2" w:rsidRDefault="00FA3DB2" w:rsidP="00FA3D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A3DB2" w:rsidRPr="00FA3DB2" w:rsidRDefault="00FA3DB2" w:rsidP="00FA3D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Способ</w:t>
      </w:r>
    </w:p>
    <w:p w:rsidR="00FA3DB2" w:rsidRPr="00FA3DB2" w:rsidRDefault="00FA3DB2" w:rsidP="00FA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 xml:space="preserve">хищения денежных средств под предлогом </w:t>
      </w:r>
    </w:p>
    <w:p w:rsidR="00FA3DB2" w:rsidRDefault="00FA3DB2" w:rsidP="00FA3D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приобретения билетов в театр (кинотеатр)</w:t>
      </w:r>
    </w:p>
    <w:p w:rsidR="00FA3DB2" w:rsidRDefault="00FA3DB2" w:rsidP="00FA3D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совершении преступления, злоумышленники используют сайт знакомств «</w:t>
      </w:r>
      <w:proofErr w:type="spellStart"/>
      <w:r>
        <w:rPr>
          <w:rFonts w:ascii="Times New Roman" w:hAnsi="Times New Roman"/>
          <w:sz w:val="28"/>
          <w:szCs w:val="28"/>
        </w:rPr>
        <w:t>Тиндер</w:t>
      </w:r>
      <w:proofErr w:type="spellEnd"/>
      <w:r>
        <w:rPr>
          <w:rFonts w:ascii="Times New Roman" w:hAnsi="Times New Roman"/>
          <w:sz w:val="28"/>
          <w:szCs w:val="28"/>
        </w:rPr>
        <w:t>», с помощью которого, знакомятся с молодыми людьми. Далее, под различными предлогами, злоумышленник предлагает перейти для дальнейшего общения в мессенджер «Телеграмм», где предлагает потерпевшему пойти в театр</w:t>
      </w:r>
      <w:r w:rsidR="00C33D8B">
        <w:rPr>
          <w:rFonts w:ascii="Times New Roman" w:hAnsi="Times New Roman"/>
          <w:sz w:val="28"/>
          <w:szCs w:val="28"/>
        </w:rPr>
        <w:t>, кино или на концерт</w:t>
      </w:r>
      <w:r>
        <w:rPr>
          <w:rFonts w:ascii="Times New Roman" w:hAnsi="Times New Roman"/>
          <w:sz w:val="28"/>
          <w:szCs w:val="28"/>
        </w:rPr>
        <w:t xml:space="preserve">. После получения согласия, потерпевшему по средством </w:t>
      </w:r>
      <w:proofErr w:type="spellStart"/>
      <w:r>
        <w:rPr>
          <w:rFonts w:ascii="Times New Roman" w:hAnsi="Times New Roman"/>
          <w:sz w:val="28"/>
          <w:szCs w:val="28"/>
        </w:rPr>
        <w:t>мессенжера</w:t>
      </w:r>
      <w:proofErr w:type="spellEnd"/>
      <w:r>
        <w:rPr>
          <w:rFonts w:ascii="Times New Roman" w:hAnsi="Times New Roman"/>
          <w:sz w:val="28"/>
          <w:szCs w:val="28"/>
        </w:rPr>
        <w:t>, поступает ссылка на поддельный (</w:t>
      </w:r>
      <w:proofErr w:type="spellStart"/>
      <w:r>
        <w:rPr>
          <w:rFonts w:ascii="Times New Roman" w:hAnsi="Times New Roman"/>
          <w:sz w:val="28"/>
          <w:szCs w:val="28"/>
        </w:rPr>
        <w:t>фишинговый</w:t>
      </w:r>
      <w:proofErr w:type="spellEnd"/>
      <w:r>
        <w:rPr>
          <w:rFonts w:ascii="Times New Roman" w:hAnsi="Times New Roman"/>
          <w:sz w:val="28"/>
          <w:szCs w:val="28"/>
        </w:rPr>
        <w:t>) сайт, при переходе по которой, открывается «окно» оплаты внешне схожим с официальным сайтом</w:t>
      </w:r>
      <w:r w:rsidR="00C33D8B">
        <w:rPr>
          <w:rFonts w:ascii="Times New Roman" w:hAnsi="Times New Roman"/>
          <w:sz w:val="28"/>
          <w:szCs w:val="28"/>
        </w:rPr>
        <w:t xml:space="preserve"> билетных касс</w:t>
      </w:r>
      <w:r>
        <w:rPr>
          <w:rFonts w:ascii="Times New Roman" w:hAnsi="Times New Roman"/>
          <w:sz w:val="28"/>
          <w:szCs w:val="28"/>
        </w:rPr>
        <w:t>, где потерпевший вносит реквиз</w:t>
      </w:r>
      <w:r w:rsidR="00C33D8B">
        <w:rPr>
          <w:rFonts w:ascii="Times New Roman" w:hAnsi="Times New Roman"/>
          <w:sz w:val="28"/>
          <w:szCs w:val="28"/>
        </w:rPr>
        <w:t>иты банковской карты для оплаты</w:t>
      </w:r>
      <w:r>
        <w:rPr>
          <w:rFonts w:ascii="Times New Roman" w:hAnsi="Times New Roman"/>
          <w:sz w:val="28"/>
          <w:szCs w:val="28"/>
        </w:rPr>
        <w:t>. После ввода реквизитов происходит списание денежных средств, а «</w:t>
      </w:r>
      <w:proofErr w:type="spellStart"/>
      <w:r>
        <w:rPr>
          <w:rFonts w:ascii="Times New Roman" w:hAnsi="Times New Roman"/>
          <w:sz w:val="28"/>
          <w:szCs w:val="28"/>
        </w:rPr>
        <w:t>фейковый</w:t>
      </w:r>
      <w:proofErr w:type="spellEnd"/>
      <w:r>
        <w:rPr>
          <w:rFonts w:ascii="Times New Roman" w:hAnsi="Times New Roman"/>
          <w:sz w:val="28"/>
          <w:szCs w:val="28"/>
        </w:rPr>
        <w:t xml:space="preserve">» аккаунт удаляется.  </w:t>
      </w:r>
    </w:p>
    <w:p w:rsidR="00C33D8B" w:rsidRDefault="00C33D8B" w:rsidP="00FA3D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3DB2" w:rsidRPr="00FA3DB2" w:rsidRDefault="00FA3DB2" w:rsidP="00FA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Способ</w:t>
      </w:r>
    </w:p>
    <w:p w:rsidR="00FA3DB2" w:rsidRPr="00FA3DB2" w:rsidRDefault="00FA3DB2" w:rsidP="00FA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 xml:space="preserve">Жертву обвиняют в </w:t>
      </w:r>
      <w:proofErr w:type="spellStart"/>
      <w:r w:rsidRPr="00FA3DB2">
        <w:rPr>
          <w:rFonts w:ascii="Times New Roman" w:hAnsi="Times New Roman"/>
          <w:b/>
          <w:sz w:val="28"/>
          <w:szCs w:val="28"/>
        </w:rPr>
        <w:t>госизмене</w:t>
      </w:r>
      <w:proofErr w:type="spellEnd"/>
      <w:r w:rsidRPr="00FA3DB2">
        <w:rPr>
          <w:rFonts w:ascii="Times New Roman" w:hAnsi="Times New Roman"/>
          <w:b/>
          <w:sz w:val="28"/>
          <w:szCs w:val="28"/>
        </w:rPr>
        <w:t xml:space="preserve"> за денежные переводы в пользу ВСУ</w:t>
      </w:r>
      <w:r>
        <w:rPr>
          <w:rFonts w:ascii="Times New Roman" w:hAnsi="Times New Roman"/>
          <w:b/>
          <w:sz w:val="28"/>
          <w:szCs w:val="28"/>
        </w:rPr>
        <w:t>, либо звонки от сотрудников правоохранительных органов пытающихся предотвратить незаконное оформление кредита.</w:t>
      </w:r>
    </w:p>
    <w:p w:rsidR="00FA3DB2" w:rsidRDefault="00FA3DB2" w:rsidP="00FA3D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Мошенники звонят клиенту и представляются сотрудниками полиции, следственного комитета, прокуратуры или ФСБ. Сообщают, что сотрудник банка, в котором обслуживается клиент, украл его персональные данные и осуществляет с его счета переводы в пользу армии Украины. А так же ответственность лежит на владельце карты, клиент может быть обвинен в государственной измене, за что ему грозит до 20 лет лишения свободы.</w:t>
      </w:r>
    </w:p>
    <w:p w:rsidR="00FA3DB2" w:rsidRDefault="00FA3DB2" w:rsidP="00FA3D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Затем мошенники представляются службой безопасности банка и убеждают клиента переводить деньги на их счета и даже брать кредиты, мотивируя это тем, что так они смогут вычислить преступника внутри банка.</w:t>
      </w:r>
    </w:p>
    <w:p w:rsidR="00C33D8B" w:rsidRPr="00C33D8B" w:rsidRDefault="00C33D8B" w:rsidP="00C33D8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3D8B">
        <w:rPr>
          <w:rFonts w:ascii="Times New Roman" w:hAnsi="Times New Roman"/>
          <w:b/>
          <w:sz w:val="28"/>
          <w:szCs w:val="28"/>
        </w:rPr>
        <w:lastRenderedPageBreak/>
        <w:t>Сотрудники</w:t>
      </w:r>
      <w:r w:rsidR="00694682">
        <w:rPr>
          <w:rFonts w:ascii="Times New Roman" w:hAnsi="Times New Roman"/>
          <w:b/>
          <w:sz w:val="28"/>
          <w:szCs w:val="28"/>
        </w:rPr>
        <w:t xml:space="preserve"> правоохранительных структур ни</w:t>
      </w:r>
      <w:r w:rsidRPr="00C33D8B">
        <w:rPr>
          <w:rFonts w:ascii="Times New Roman" w:hAnsi="Times New Roman"/>
          <w:b/>
          <w:sz w:val="28"/>
          <w:szCs w:val="28"/>
        </w:rPr>
        <w:t xml:space="preserve">когда не звонят гражданам с целью обезопасить их банковские счета. </w:t>
      </w:r>
    </w:p>
    <w:p w:rsidR="00E7776D" w:rsidRPr="00FA3DB2" w:rsidRDefault="00E7776D" w:rsidP="00B20634">
      <w:pPr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Способ</w:t>
      </w:r>
    </w:p>
    <w:p w:rsidR="00E7776D" w:rsidRDefault="00E7776D" w:rsidP="00E777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Заработок на различных интернет-площадок </w:t>
      </w:r>
    </w:p>
    <w:p w:rsidR="00E7776D" w:rsidRPr="00C33D8B" w:rsidRDefault="00E7776D" w:rsidP="00C33D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(Биржа, </w:t>
      </w:r>
      <w:proofErr w:type="spellStart"/>
      <w:r>
        <w:rPr>
          <w:rFonts w:ascii="Times New Roman" w:hAnsi="Times New Roman"/>
          <w:b/>
          <w:sz w:val="28"/>
          <w:szCs w:val="28"/>
        </w:rPr>
        <w:t>Газпроминвеститции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т.д.)</w:t>
      </w:r>
    </w:p>
    <w:p w:rsidR="00E7776D" w:rsidRDefault="00E7776D" w:rsidP="00E7776D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Граждане самостоятельно, через интернет либо, через звонок осуществляемый злоумышленниками, становятся участниками различных инвестиционных проектов. Их </w:t>
      </w:r>
      <w:r w:rsidRPr="00FC7298">
        <w:rPr>
          <w:rFonts w:ascii="Times New Roman" w:hAnsi="Times New Roman"/>
          <w:sz w:val="28"/>
          <w:szCs w:val="28"/>
        </w:rPr>
        <w:t>убеждают поучаствовать в выгодных инвестициях и получить огромную прибыль, зарегистрировав аккаунт на электронной торговой площадке (бирже), которая якобы имеет официальный статус, однако является эмулятором.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298">
        <w:rPr>
          <w:rFonts w:ascii="Times New Roman" w:hAnsi="Times New Roman"/>
          <w:sz w:val="28"/>
          <w:szCs w:val="28"/>
        </w:rPr>
        <w:t>Так же сотрудники организации убеждают гражданина, что будут консультировать его в ходе торгов и говорить, когда совершить покупку или продажу активов, чтобы сделки гарантировано приносили прибыль. В процессе торгов гражданину дают возможность немного заработать</w:t>
      </w:r>
      <w:r>
        <w:rPr>
          <w:rFonts w:ascii="Times New Roman" w:hAnsi="Times New Roman"/>
          <w:sz w:val="28"/>
          <w:szCs w:val="28"/>
        </w:rPr>
        <w:t xml:space="preserve"> и вывести на свой банковский счет, небольшую сумму денег</w:t>
      </w:r>
      <w:r w:rsidR="00F4778E">
        <w:rPr>
          <w:rFonts w:ascii="Times New Roman" w:hAnsi="Times New Roman"/>
          <w:sz w:val="28"/>
          <w:szCs w:val="28"/>
        </w:rPr>
        <w:t>. После чего, с целью получения еще более высоких дивидендов предлагают перевести на подконтрольные счета злоумышленников крупные суммы денег. К</w:t>
      </w:r>
      <w:r w:rsidRPr="00FC7298">
        <w:rPr>
          <w:rFonts w:ascii="Times New Roman" w:hAnsi="Times New Roman"/>
          <w:sz w:val="28"/>
          <w:szCs w:val="28"/>
        </w:rPr>
        <w:t>огда человек намерен вывести полученную прибыль, ему под различными предлогами отказывают и убеждают совершить еще несколько гарантированно выгодных сделок, в результате которых ничего не подозревающий гражданин, под полным контролем брокеров, совершает заведомо убыточные операции и теряет все накопления с лицевого счета</w:t>
      </w:r>
      <w:r w:rsidR="00F4778E">
        <w:rPr>
          <w:rFonts w:ascii="Times New Roman" w:hAnsi="Times New Roman"/>
          <w:sz w:val="28"/>
          <w:szCs w:val="28"/>
        </w:rPr>
        <w:t>.</w:t>
      </w:r>
      <w:r w:rsidRPr="00FC7298">
        <w:rPr>
          <w:rFonts w:ascii="Times New Roman" w:hAnsi="Times New Roman"/>
          <w:sz w:val="28"/>
          <w:szCs w:val="28"/>
        </w:rPr>
        <w:t xml:space="preserve"> </w:t>
      </w:r>
    </w:p>
    <w:p w:rsidR="00C33D8B" w:rsidRDefault="00C33D8B" w:rsidP="00C33D8B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Pr="00C33D8B">
        <w:rPr>
          <w:rFonts w:ascii="Times New Roman" w:hAnsi="Times New Roman"/>
          <w:b/>
          <w:sz w:val="28"/>
          <w:szCs w:val="28"/>
        </w:rPr>
        <w:t>При обнаружении в сети интернет рекламы по дополнительному заработку на различных биржевых платформах</w:t>
      </w:r>
      <w:r>
        <w:rPr>
          <w:rFonts w:ascii="Times New Roman" w:hAnsi="Times New Roman"/>
          <w:b/>
          <w:sz w:val="28"/>
          <w:szCs w:val="28"/>
        </w:rPr>
        <w:t>,</w:t>
      </w:r>
      <w:r w:rsidRPr="00C33D8B">
        <w:rPr>
          <w:rFonts w:ascii="Times New Roman" w:hAnsi="Times New Roman"/>
          <w:b/>
          <w:sz w:val="28"/>
          <w:szCs w:val="28"/>
        </w:rPr>
        <w:t xml:space="preserve"> знайте это мошенники. Не переходите на данные сайты</w:t>
      </w:r>
      <w:r>
        <w:rPr>
          <w:rFonts w:ascii="Times New Roman" w:hAnsi="Times New Roman"/>
          <w:b/>
          <w:sz w:val="28"/>
          <w:szCs w:val="28"/>
        </w:rPr>
        <w:t>, что</w:t>
      </w:r>
      <w:r w:rsidRPr="00C33D8B">
        <w:rPr>
          <w:rFonts w:ascii="Times New Roman" w:hAnsi="Times New Roman"/>
          <w:b/>
          <w:sz w:val="28"/>
          <w:szCs w:val="28"/>
        </w:rPr>
        <w:t>бы не стать жертвой мошенников.</w:t>
      </w:r>
    </w:p>
    <w:p w:rsidR="006009DB" w:rsidRDefault="006009DB" w:rsidP="00C33D8B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09DB" w:rsidRPr="00FA3DB2" w:rsidRDefault="006009DB" w:rsidP="006009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3DB2">
        <w:rPr>
          <w:rFonts w:ascii="Times New Roman" w:hAnsi="Times New Roman"/>
          <w:b/>
          <w:sz w:val="28"/>
          <w:szCs w:val="28"/>
        </w:rPr>
        <w:t>Способ</w:t>
      </w:r>
    </w:p>
    <w:p w:rsidR="006009DB" w:rsidRDefault="00683E83" w:rsidP="006009DB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Сообщение о взломе </w:t>
      </w:r>
      <w:r w:rsidRPr="00683E83">
        <w:rPr>
          <w:rFonts w:ascii="Times New Roman" w:hAnsi="Times New Roman"/>
          <w:b/>
          <w:sz w:val="28"/>
          <w:szCs w:val="28"/>
        </w:rPr>
        <w:t>Единого портала государственных и муниципальных услуг</w:t>
      </w:r>
    </w:p>
    <w:p w:rsidR="00355350" w:rsidRDefault="006009DB" w:rsidP="0035535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09DB">
        <w:rPr>
          <w:rFonts w:ascii="Times New Roman" w:hAnsi="Times New Roman"/>
          <w:sz w:val="28"/>
          <w:szCs w:val="28"/>
        </w:rPr>
        <w:t>Одним из распространенных способов хищений денежных средств в последнее время является получение несанкционированного доступа к личному кабинету пользователя сервиса «</w:t>
      </w:r>
      <w:proofErr w:type="spellStart"/>
      <w:r w:rsidRPr="006009DB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6009DB">
        <w:rPr>
          <w:rFonts w:ascii="Times New Roman" w:hAnsi="Times New Roman"/>
          <w:sz w:val="28"/>
          <w:szCs w:val="28"/>
        </w:rPr>
        <w:t xml:space="preserve">». Жертве поступает звонок от злоумышленника, который представляется оператором службы поддержки Единого портала государственных и муниципальных услуг, где сообщается о том¸ что произошел неправомерный доступ к личному кабинету, и для предотвращения необходимо сообщить поступающие на телефон гражданина соответствующие коды. При сообщении кодов злоумышленники получают доступ ко всем сервисам портала с аккаунта жертвы и имеют возможность подать заявку на оформление и получения кредита с последующим переводом денежных средств на подконтрольные счета. </w:t>
      </w:r>
      <w:r w:rsidR="00355350" w:rsidRPr="00355350">
        <w:rPr>
          <w:rFonts w:ascii="Times New Roman" w:hAnsi="Times New Roman"/>
          <w:b/>
          <w:sz w:val="28"/>
          <w:szCs w:val="28"/>
        </w:rPr>
        <w:lastRenderedPageBreak/>
        <w:t>Сотрудники Единого портала государственных и муниципальных услуг(</w:t>
      </w:r>
      <w:proofErr w:type="spellStart"/>
      <w:r w:rsidR="00355350" w:rsidRPr="00355350">
        <w:rPr>
          <w:rFonts w:ascii="Times New Roman" w:hAnsi="Times New Roman"/>
          <w:b/>
          <w:sz w:val="28"/>
          <w:szCs w:val="28"/>
        </w:rPr>
        <w:t>Госуслуги</w:t>
      </w:r>
      <w:proofErr w:type="spellEnd"/>
      <w:r w:rsidR="00355350" w:rsidRPr="00355350">
        <w:rPr>
          <w:rFonts w:ascii="Times New Roman" w:hAnsi="Times New Roman"/>
          <w:b/>
          <w:sz w:val="28"/>
          <w:szCs w:val="28"/>
        </w:rPr>
        <w:t>) никогда не звонят гражданам с целью несанкционированного доступа к личному кабинету.</w:t>
      </w:r>
      <w:r w:rsidR="00355350">
        <w:rPr>
          <w:rFonts w:ascii="Times New Roman" w:hAnsi="Times New Roman"/>
          <w:b/>
          <w:sz w:val="28"/>
          <w:szCs w:val="28"/>
        </w:rPr>
        <w:t xml:space="preserve"> Согла</w:t>
      </w:r>
      <w:r w:rsidR="003E5F30">
        <w:rPr>
          <w:rFonts w:ascii="Times New Roman" w:hAnsi="Times New Roman"/>
          <w:b/>
          <w:sz w:val="28"/>
          <w:szCs w:val="28"/>
        </w:rPr>
        <w:t>сно инструкции и предоставляемых</w:t>
      </w:r>
      <w:r w:rsidR="00355350">
        <w:rPr>
          <w:rFonts w:ascii="Times New Roman" w:hAnsi="Times New Roman"/>
          <w:b/>
          <w:sz w:val="28"/>
          <w:szCs w:val="28"/>
        </w:rPr>
        <w:t xml:space="preserve"> услуг</w:t>
      </w:r>
      <w:r w:rsidR="003E5F30">
        <w:rPr>
          <w:rFonts w:ascii="Times New Roman" w:hAnsi="Times New Roman"/>
          <w:b/>
          <w:sz w:val="28"/>
          <w:szCs w:val="28"/>
        </w:rPr>
        <w:t>,</w:t>
      </w:r>
      <w:r w:rsidR="00355350">
        <w:rPr>
          <w:rFonts w:ascii="Times New Roman" w:hAnsi="Times New Roman"/>
          <w:b/>
          <w:sz w:val="28"/>
          <w:szCs w:val="28"/>
        </w:rPr>
        <w:t xml:space="preserve"> пользователь сам осуществляет звонки в службу поддержки портала. </w:t>
      </w:r>
      <w:r w:rsidR="00355350" w:rsidRPr="00355350">
        <w:rPr>
          <w:rFonts w:ascii="Times New Roman" w:hAnsi="Times New Roman"/>
          <w:b/>
          <w:sz w:val="28"/>
          <w:szCs w:val="28"/>
        </w:rPr>
        <w:t xml:space="preserve"> </w:t>
      </w:r>
    </w:p>
    <w:p w:rsidR="001D021C" w:rsidRPr="00355350" w:rsidRDefault="001D021C" w:rsidP="001D02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021C" w:rsidRDefault="001D021C" w:rsidP="001D02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</w:t>
      </w:r>
    </w:p>
    <w:p w:rsidR="001D021C" w:rsidRPr="00FA3DB2" w:rsidRDefault="001D021C" w:rsidP="001D02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ж</w:t>
      </w:r>
      <w:r w:rsidRPr="00FA3DB2">
        <w:rPr>
          <w:rFonts w:ascii="Times New Roman" w:hAnsi="Times New Roman"/>
          <w:b/>
          <w:sz w:val="28"/>
          <w:szCs w:val="28"/>
        </w:rPr>
        <w:t>ертве</w:t>
      </w:r>
      <w:proofErr w:type="gramEnd"/>
      <w:r w:rsidRPr="00FA3DB2">
        <w:rPr>
          <w:rFonts w:ascii="Times New Roman" w:hAnsi="Times New Roman"/>
          <w:b/>
          <w:sz w:val="28"/>
          <w:szCs w:val="28"/>
        </w:rPr>
        <w:t xml:space="preserve"> звонят </w:t>
      </w:r>
      <w:r>
        <w:rPr>
          <w:rFonts w:ascii="Times New Roman" w:hAnsi="Times New Roman"/>
          <w:b/>
          <w:sz w:val="28"/>
          <w:szCs w:val="28"/>
        </w:rPr>
        <w:t>представляясь сотрудниками операторов сотовой связи «Билайн, Теле2, МТС, Мегафон и т.д.».</w:t>
      </w:r>
    </w:p>
    <w:p w:rsidR="001D021C" w:rsidRDefault="001D021C" w:rsidP="001D02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Мошенники представляясь сотрудниками оператора сотовой связи и сообщают, что необходимо обновить приложение оператора связи или улучшить тарифный план, для этого необходимо скачать программу которая позволит внести вышеуказанные изменения. Для этого предлагается установить на мобильный телефон приложения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RustDesk</w:t>
      </w:r>
      <w:proofErr w:type="spellEnd"/>
      <w:r>
        <w:rPr>
          <w:rFonts w:ascii="Times New Roman" w:hAnsi="Times New Roman"/>
          <w:sz w:val="28"/>
          <w:szCs w:val="28"/>
        </w:rPr>
        <w:t>» и «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». Приложения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RustDesk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16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  <w:lang w:val="en-US"/>
        </w:rPr>
        <w:t>Zoom</w:t>
      </w:r>
      <w:r>
        <w:rPr>
          <w:rFonts w:ascii="Times New Roman" w:hAnsi="Times New Roman"/>
          <w:sz w:val="28"/>
          <w:szCs w:val="28"/>
        </w:rPr>
        <w:t>» позволяют мошенникам дистанционно управлять мобильным телефоном жертвы, и открывать приложения «Онлайн банка», с целью хищения денежных средств.</w:t>
      </w:r>
    </w:p>
    <w:p w:rsidR="001D021C" w:rsidRDefault="001D021C" w:rsidP="001D02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3D8B">
        <w:rPr>
          <w:rFonts w:ascii="Times New Roman" w:hAnsi="Times New Roman"/>
          <w:b/>
          <w:sz w:val="28"/>
          <w:szCs w:val="28"/>
        </w:rPr>
        <w:t xml:space="preserve">Сотрудники </w:t>
      </w:r>
      <w:r>
        <w:rPr>
          <w:rFonts w:ascii="Times New Roman" w:hAnsi="Times New Roman"/>
          <w:b/>
          <w:sz w:val="28"/>
          <w:szCs w:val="28"/>
        </w:rPr>
        <w:t xml:space="preserve">операторов сотовой связи </w:t>
      </w:r>
      <w:r w:rsidRPr="00C33D8B">
        <w:rPr>
          <w:rFonts w:ascii="Times New Roman" w:hAnsi="Times New Roman"/>
          <w:b/>
          <w:sz w:val="28"/>
          <w:szCs w:val="28"/>
        </w:rPr>
        <w:t>не звонят клиентам</w:t>
      </w:r>
      <w:r>
        <w:rPr>
          <w:rFonts w:ascii="Times New Roman" w:hAnsi="Times New Roman"/>
          <w:b/>
          <w:sz w:val="28"/>
          <w:szCs w:val="28"/>
        </w:rPr>
        <w:t xml:space="preserve"> с предложениями установить программное обеспечение на телефон</w:t>
      </w:r>
      <w:r w:rsidRPr="00C33D8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При поступлении таких звонков необходимо отклонить вызов, чтобы не стать жертвой мошенников. </w:t>
      </w:r>
    </w:p>
    <w:p w:rsidR="001D021C" w:rsidRPr="00C33D8B" w:rsidRDefault="001D021C" w:rsidP="001D021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09DB" w:rsidRPr="006009DB" w:rsidRDefault="006009DB" w:rsidP="006009D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D8B" w:rsidRDefault="00C33D8B" w:rsidP="00C33D8B">
      <w:pPr>
        <w:spacing w:after="0"/>
      </w:pPr>
    </w:p>
    <w:p w:rsidR="006009DB" w:rsidRPr="00C33D8B" w:rsidRDefault="006009DB" w:rsidP="00C33D8B">
      <w:pPr>
        <w:spacing w:after="0"/>
      </w:pPr>
    </w:p>
    <w:p w:rsidR="00C33D8B" w:rsidRPr="00C33D8B" w:rsidRDefault="00C33D8B" w:rsidP="00C33D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33D8B" w:rsidRPr="00C33D8B" w:rsidSect="00B2063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89"/>
    <w:rsid w:val="0010746A"/>
    <w:rsid w:val="001B0686"/>
    <w:rsid w:val="001D021C"/>
    <w:rsid w:val="001D429D"/>
    <w:rsid w:val="00355350"/>
    <w:rsid w:val="003C1A02"/>
    <w:rsid w:val="003E5F30"/>
    <w:rsid w:val="00461844"/>
    <w:rsid w:val="00553E4B"/>
    <w:rsid w:val="0056042C"/>
    <w:rsid w:val="00581742"/>
    <w:rsid w:val="006009DB"/>
    <w:rsid w:val="00683E83"/>
    <w:rsid w:val="00694682"/>
    <w:rsid w:val="008E145E"/>
    <w:rsid w:val="00922A2E"/>
    <w:rsid w:val="00963C54"/>
    <w:rsid w:val="00A61C3B"/>
    <w:rsid w:val="00B20634"/>
    <w:rsid w:val="00B56BDC"/>
    <w:rsid w:val="00C33D8B"/>
    <w:rsid w:val="00C56908"/>
    <w:rsid w:val="00D06EB6"/>
    <w:rsid w:val="00D21C89"/>
    <w:rsid w:val="00D341AA"/>
    <w:rsid w:val="00DC332D"/>
    <w:rsid w:val="00E7591E"/>
    <w:rsid w:val="00E7776D"/>
    <w:rsid w:val="00F227AA"/>
    <w:rsid w:val="00F4778E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ADBF2-7AB5-4A8F-947B-1AFEBBB2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DB2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FA3DB2"/>
    <w:rPr>
      <w:color w:val="0000FF"/>
      <w:u w:val="single"/>
    </w:rPr>
  </w:style>
  <w:style w:type="character" w:customStyle="1" w:styleId="a5">
    <w:name w:val="Основной текст_"/>
    <w:link w:val="1"/>
    <w:locked/>
    <w:rsid w:val="00FA3DB2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FA3DB2"/>
    <w:pPr>
      <w:widowControl w:val="0"/>
      <w:shd w:val="clear" w:color="auto" w:fill="FFFFFF"/>
      <w:spacing w:before="120" w:after="0" w:line="312" w:lineRule="exact"/>
      <w:ind w:firstLine="680"/>
      <w:jc w:val="both"/>
    </w:pPr>
    <w:rPr>
      <w:sz w:val="25"/>
      <w:szCs w:val="25"/>
      <w:lang w:eastAsia="ru-RU"/>
    </w:rPr>
  </w:style>
  <w:style w:type="paragraph" w:styleId="a6">
    <w:name w:val="footer"/>
    <w:basedOn w:val="a"/>
    <w:link w:val="a7"/>
    <w:uiPriority w:val="99"/>
    <w:unhideWhenUsed/>
    <w:rsid w:val="00E777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7776D"/>
    <w:rPr>
      <w:sz w:val="22"/>
      <w:szCs w:val="22"/>
      <w:lang w:eastAsia="en-US"/>
    </w:rPr>
  </w:style>
  <w:style w:type="paragraph" w:styleId="a8">
    <w:name w:val="Title"/>
    <w:basedOn w:val="a"/>
    <w:link w:val="a9"/>
    <w:qFormat/>
    <w:rsid w:val="00B56BD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9">
    <w:name w:val="Название Знак"/>
    <w:link w:val="a8"/>
    <w:rsid w:val="00B56BDC"/>
    <w:rPr>
      <w:rFonts w:ascii="Times New Roman" w:eastAsia="Times New Roman" w:hAnsi="Times New Roman"/>
      <w:b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8E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14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</dc:creator>
  <cp:lastModifiedBy>tachin239</cp:lastModifiedBy>
  <cp:revision>2</cp:revision>
  <cp:lastPrinted>2024-03-26T09:43:00Z</cp:lastPrinted>
  <dcterms:created xsi:type="dcterms:W3CDTF">2024-03-26T09:44:00Z</dcterms:created>
  <dcterms:modified xsi:type="dcterms:W3CDTF">2024-03-26T09:44:00Z</dcterms:modified>
</cp:coreProperties>
</file>