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РОССИЙСКАЯ ФЕДЕРАЦИЯ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РОСТОВСКАЯ ОБЛАСТЬ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eastAsia="ru-RU" w:bidi="ar-SA"/>
        </w:rPr>
        <w:t>ТАЦИНСКИЙ РАЙОН</w:t>
      </w:r>
    </w:p>
    <w:p w:rsidR="004F019B" w:rsidRDefault="004F019B" w:rsidP="004F019B">
      <w:pPr>
        <w:ind w:firstLine="0"/>
        <w:jc w:val="center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szCs w:val="24"/>
          <w:lang w:eastAsia="ru-RU" w:bidi="ar-SA"/>
        </w:rPr>
        <w:t>СОБРАНИЕ ДЕПУТАТОВ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32"/>
          <w:szCs w:val="32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БЫСТРОГОРСКОГО СЕЛЬСКОГО ПОСЕЛЕНИЯ</w:t>
      </w: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</w:p>
    <w:p w:rsidR="004F019B" w:rsidRDefault="004F019B" w:rsidP="004F019B">
      <w:pPr>
        <w:keepNext/>
        <w:ind w:firstLine="0"/>
        <w:jc w:val="center"/>
        <w:outlineLvl w:val="4"/>
        <w:rPr>
          <w:rFonts w:eastAsia="Times New Roman" w:cs="Times New Roman"/>
          <w:b/>
          <w:color w:val="auto"/>
          <w:sz w:val="28"/>
          <w:lang w:eastAsia="ru-RU" w:bidi="ar-SA"/>
        </w:rPr>
      </w:pPr>
      <w:r>
        <w:rPr>
          <w:rFonts w:eastAsia="Times New Roman" w:cs="Times New Roman"/>
          <w:b/>
          <w:color w:val="auto"/>
          <w:sz w:val="28"/>
          <w:lang w:eastAsia="ru-RU" w:bidi="ar-SA"/>
        </w:rPr>
        <w:t>РЕШЕНИЕ</w:t>
      </w:r>
    </w:p>
    <w:p w:rsidR="004F019B" w:rsidRDefault="004F019B" w:rsidP="004F019B"/>
    <w:p w:rsidR="004F019B" w:rsidRDefault="00034ACB" w:rsidP="004F019B">
      <w:pPr>
        <w:ind w:firstLine="0"/>
      </w:pPr>
      <w:r>
        <w:rPr>
          <w:b/>
          <w:sz w:val="28"/>
        </w:rPr>
        <w:t>«24</w:t>
      </w:r>
      <w:r w:rsidR="004657B5">
        <w:rPr>
          <w:b/>
          <w:sz w:val="28"/>
        </w:rPr>
        <w:t xml:space="preserve">» </w:t>
      </w:r>
      <w:r>
        <w:rPr>
          <w:b/>
          <w:sz w:val="28"/>
        </w:rPr>
        <w:t xml:space="preserve">ноября </w:t>
      </w:r>
      <w:r w:rsidR="004F019B">
        <w:rPr>
          <w:b/>
          <w:sz w:val="28"/>
        </w:rPr>
        <w:t>2023 года</w:t>
      </w:r>
      <w:r w:rsidR="003B5832">
        <w:rPr>
          <w:b/>
          <w:i/>
          <w:sz w:val="28"/>
        </w:rPr>
        <w:t xml:space="preserve">               </w:t>
      </w:r>
      <w:r w:rsidR="004657B5">
        <w:rPr>
          <w:b/>
          <w:i/>
          <w:sz w:val="28"/>
        </w:rPr>
        <w:t xml:space="preserve"> </w:t>
      </w:r>
      <w:r w:rsidR="004F019B">
        <w:rPr>
          <w:b/>
          <w:i/>
          <w:sz w:val="28"/>
        </w:rPr>
        <w:t xml:space="preserve"> </w:t>
      </w:r>
      <w:r>
        <w:rPr>
          <w:b/>
          <w:sz w:val="28"/>
        </w:rPr>
        <w:t>№ 33</w:t>
      </w:r>
      <w:r w:rsidR="003B5832">
        <w:rPr>
          <w:b/>
          <w:sz w:val="28"/>
        </w:rPr>
        <w:t xml:space="preserve">                          </w:t>
      </w:r>
      <w:r w:rsidR="004F019B">
        <w:rPr>
          <w:b/>
          <w:sz w:val="28"/>
        </w:rPr>
        <w:t xml:space="preserve"> Быстрогорский  </w:t>
      </w:r>
    </w:p>
    <w:p w:rsidR="004F019B" w:rsidRDefault="004F019B" w:rsidP="004F019B">
      <w:pPr>
        <w:jc w:val="center"/>
        <w:rPr>
          <w:sz w:val="28"/>
        </w:rPr>
      </w:pPr>
    </w:p>
    <w:p w:rsidR="004F019B" w:rsidRDefault="004F019B" w:rsidP="004F019B">
      <w:pPr>
        <w:ind w:right="3543" w:firstLine="0"/>
        <w:contextualSpacing/>
      </w:pPr>
      <w:r>
        <w:rPr>
          <w:sz w:val="28"/>
        </w:rPr>
        <w:t>О внесении изменений Правил</w:t>
      </w:r>
      <w:r w:rsidR="003B5832">
        <w:rPr>
          <w:sz w:val="28"/>
        </w:rPr>
        <w:t>а</w:t>
      </w:r>
      <w:r>
        <w:rPr>
          <w:sz w:val="28"/>
        </w:rPr>
        <w:t xml:space="preserve"> землепользования и застройки Быстрогорского сельского поселения Тацинского района Ростовской области»</w:t>
      </w:r>
    </w:p>
    <w:p w:rsidR="004F019B" w:rsidRDefault="004F019B" w:rsidP="004F019B"/>
    <w:p w:rsidR="004F019B" w:rsidRPr="004F019B" w:rsidRDefault="003B5832" w:rsidP="004F019B">
      <w:proofErr w:type="gramStart"/>
      <w:r>
        <w:rPr>
          <w:sz w:val="28"/>
        </w:rPr>
        <w:t>В связи с изменениями действующего законодательства</w:t>
      </w:r>
      <w:r w:rsidR="004F019B">
        <w:rPr>
          <w:sz w:val="28"/>
        </w:rPr>
        <w:t>,</w:t>
      </w:r>
      <w:r>
        <w:rPr>
          <w:sz w:val="28"/>
        </w:rPr>
        <w:t xml:space="preserve"> в целях совершенствования порядка  регулирования землепользования и застройки на территории Быстрогорского сельского поселения, в соответствии со ст. 33 Градостроительного кодекса Российской Федерации, Уставом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</w:t>
      </w:r>
      <w:r w:rsidR="00880C8B">
        <w:rPr>
          <w:sz w:val="28"/>
        </w:rPr>
        <w:t>, по результатам рассмотрения проекта внесения изменений в Правила землепользования и застройки Быстрогорского сельского поселения на публичных слушаниях, с учетом прот</w:t>
      </w:r>
      <w:r w:rsidR="004C4CEC">
        <w:rPr>
          <w:sz w:val="28"/>
        </w:rPr>
        <w:t>окола публичных слушаний от 16</w:t>
      </w:r>
      <w:r w:rsidR="00034ACB">
        <w:rPr>
          <w:sz w:val="28"/>
        </w:rPr>
        <w:t>.11</w:t>
      </w:r>
      <w:r w:rsidR="00880C8B">
        <w:rPr>
          <w:sz w:val="28"/>
        </w:rPr>
        <w:t xml:space="preserve"> 2023 и</w:t>
      </w:r>
      <w:proofErr w:type="gramEnd"/>
      <w:r w:rsidR="00880C8B">
        <w:rPr>
          <w:sz w:val="28"/>
        </w:rPr>
        <w:t xml:space="preserve"> заключения о результ</w:t>
      </w:r>
      <w:r w:rsidR="004C4CEC">
        <w:rPr>
          <w:sz w:val="28"/>
        </w:rPr>
        <w:t>атах публичных слушаний от 23</w:t>
      </w:r>
      <w:bookmarkStart w:id="0" w:name="_GoBack"/>
      <w:bookmarkEnd w:id="0"/>
      <w:r w:rsidR="00034ACB">
        <w:rPr>
          <w:sz w:val="28"/>
        </w:rPr>
        <w:t>.11.</w:t>
      </w:r>
      <w:r w:rsidR="00880C8B">
        <w:rPr>
          <w:sz w:val="28"/>
        </w:rPr>
        <w:t>2023,</w:t>
      </w:r>
    </w:p>
    <w:p w:rsidR="004F019B" w:rsidRDefault="004F019B" w:rsidP="004F019B">
      <w:pPr>
        <w:ind w:left="3539"/>
      </w:pPr>
      <w:r>
        <w:rPr>
          <w:sz w:val="28"/>
        </w:rPr>
        <w:t>РЕШИЛО:</w:t>
      </w:r>
    </w:p>
    <w:p w:rsidR="00880C8B" w:rsidRDefault="004F019B" w:rsidP="004F019B">
      <w:pPr>
        <w:rPr>
          <w:sz w:val="28"/>
        </w:rPr>
      </w:pPr>
      <w:r>
        <w:rPr>
          <w:sz w:val="28"/>
        </w:rPr>
        <w:t xml:space="preserve">1. Внести </w:t>
      </w:r>
      <w:r w:rsidR="00880C8B">
        <w:rPr>
          <w:sz w:val="28"/>
        </w:rPr>
        <w:t xml:space="preserve">в решение Собрания депутатов Быстрогорского сельского поселения от 31.12.2019 № 79 </w:t>
      </w:r>
      <w:r w:rsidR="00C06F94">
        <w:rPr>
          <w:sz w:val="28"/>
        </w:rPr>
        <w:t>«Об утверждении Правил землепользования и застройки Быстрогорского сельского поселения Тацинского района Ростовской области» следующие изменения:</w:t>
      </w:r>
    </w:p>
    <w:p w:rsidR="00C06F94" w:rsidRDefault="00C06F94" w:rsidP="004F019B">
      <w:pPr>
        <w:rPr>
          <w:sz w:val="28"/>
        </w:rPr>
      </w:pPr>
      <w:r>
        <w:rPr>
          <w:sz w:val="28"/>
        </w:rPr>
        <w:t>1.1. в приложении:</w:t>
      </w:r>
    </w:p>
    <w:p w:rsidR="00C06F94" w:rsidRDefault="00C06F94" w:rsidP="004F019B">
      <w:pPr>
        <w:rPr>
          <w:sz w:val="28"/>
        </w:rPr>
      </w:pPr>
      <w:r>
        <w:rPr>
          <w:sz w:val="28"/>
        </w:rPr>
        <w:t>1) статью 10 главы 3 части 1 признать утратившей силу.</w:t>
      </w:r>
    </w:p>
    <w:p w:rsidR="004F019B" w:rsidRDefault="004F019B" w:rsidP="004F019B">
      <w:r>
        <w:rPr>
          <w:sz w:val="28"/>
        </w:rPr>
        <w:t>2. Настоящее решение подлежит официальному  опубликованию в информационном бюллетене  муниципального образования «</w:t>
      </w:r>
      <w:proofErr w:type="spellStart"/>
      <w:r>
        <w:rPr>
          <w:sz w:val="28"/>
        </w:rPr>
        <w:t>Быстрогорское</w:t>
      </w:r>
      <w:proofErr w:type="spellEnd"/>
      <w:r>
        <w:rPr>
          <w:sz w:val="28"/>
        </w:rPr>
        <w:t xml:space="preserve"> сельское поселение» «Быстрогорский вестник» и вступает в силу с момента опубликования.</w:t>
      </w:r>
    </w:p>
    <w:p w:rsidR="004F019B" w:rsidRDefault="004F019B" w:rsidP="004F019B">
      <w:pPr>
        <w:pStyle w:val="a3"/>
        <w:tabs>
          <w:tab w:val="left" w:pos="2127"/>
        </w:tabs>
        <w:ind w:left="0" w:firstLine="709"/>
        <w:contextualSpacing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3. </w:t>
      </w:r>
      <w:proofErr w:type="gramStart"/>
      <w:r>
        <w:rPr>
          <w:color w:val="auto"/>
          <w:sz w:val="28"/>
        </w:rPr>
        <w:t>Контроль за</w:t>
      </w:r>
      <w:proofErr w:type="gramEnd"/>
      <w:r>
        <w:rPr>
          <w:color w:val="auto"/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 муниципальной собственности, вопросам местного самоуправления (Мащенко Л.П.).</w:t>
      </w:r>
    </w:p>
    <w:p w:rsidR="00C06F94" w:rsidRDefault="00C06F94" w:rsidP="004F019B">
      <w:pPr>
        <w:pStyle w:val="a3"/>
        <w:tabs>
          <w:tab w:val="left" w:pos="2127"/>
        </w:tabs>
        <w:ind w:left="0" w:firstLine="709"/>
        <w:contextualSpacing/>
        <w:jc w:val="both"/>
      </w:pPr>
    </w:p>
    <w:p w:rsidR="004F019B" w:rsidRDefault="004F019B" w:rsidP="004F019B">
      <w:pPr>
        <w:ind w:right="2" w:firstLine="0"/>
      </w:pPr>
      <w:r>
        <w:rPr>
          <w:sz w:val="28"/>
        </w:rPr>
        <w:t>Председатель Собрания депутатов-</w:t>
      </w:r>
      <w:r>
        <w:rPr>
          <w:sz w:val="28"/>
        </w:rPr>
        <w:tab/>
      </w:r>
      <w:r>
        <w:rPr>
          <w:sz w:val="28"/>
        </w:rPr>
        <w:tab/>
      </w:r>
    </w:p>
    <w:p w:rsidR="004F019B" w:rsidRDefault="004F019B" w:rsidP="004F019B">
      <w:pPr>
        <w:ind w:right="2" w:firstLine="0"/>
      </w:pPr>
      <w:r>
        <w:rPr>
          <w:sz w:val="28"/>
        </w:rPr>
        <w:t xml:space="preserve">глава Быстрогорского сельского поселения                                Т.А. Янченко                                                </w:t>
      </w:r>
    </w:p>
    <w:p w:rsidR="004F019B" w:rsidRDefault="004F019B" w:rsidP="004F019B">
      <w:pPr>
        <w:ind w:left="2831"/>
        <w:rPr>
          <w:sz w:val="28"/>
        </w:rPr>
      </w:pPr>
      <w:r>
        <w:rPr>
          <w:color w:val="auto"/>
        </w:rPr>
        <w:br w:type="page"/>
      </w:r>
      <w:r>
        <w:rPr>
          <w:color w:val="auto"/>
        </w:rPr>
        <w:lastRenderedPageBreak/>
        <w:t xml:space="preserve">                                              </w:t>
      </w:r>
      <w:r>
        <w:rPr>
          <w:sz w:val="28"/>
        </w:rPr>
        <w:t>Приложение</w:t>
      </w:r>
    </w:p>
    <w:p w:rsidR="004F019B" w:rsidRDefault="004F019B" w:rsidP="004F019B">
      <w:pPr>
        <w:ind w:left="4956" w:firstLine="708"/>
        <w:jc w:val="center"/>
      </w:pPr>
      <w:r>
        <w:rPr>
          <w:sz w:val="28"/>
        </w:rPr>
        <w:t xml:space="preserve"> к решению Собрания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        депутатов </w:t>
      </w:r>
      <w:proofErr w:type="spellStart"/>
      <w:r>
        <w:rPr>
          <w:sz w:val="28"/>
        </w:rPr>
        <w:t>Быстрогорское</w:t>
      </w:r>
      <w:proofErr w:type="spellEnd"/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                      сельского поселения</w:t>
      </w:r>
    </w:p>
    <w:p w:rsidR="004F019B" w:rsidRDefault="004F019B" w:rsidP="004F019B">
      <w:pPr>
        <w:ind w:firstLine="708"/>
        <w:jc w:val="center"/>
      </w:pPr>
      <w:r>
        <w:rPr>
          <w:sz w:val="28"/>
        </w:rPr>
        <w:t xml:space="preserve">                                            </w:t>
      </w:r>
      <w:r w:rsidR="00034ACB">
        <w:rPr>
          <w:sz w:val="28"/>
        </w:rPr>
        <w:t xml:space="preserve">                           № 33 от 24.11.</w:t>
      </w:r>
      <w:r>
        <w:rPr>
          <w:sz w:val="28"/>
        </w:rPr>
        <w:t>2023 г.</w:t>
      </w:r>
    </w:p>
    <w:p w:rsidR="004F019B" w:rsidRDefault="004F019B" w:rsidP="004F019B">
      <w:pPr>
        <w:ind w:firstLine="708"/>
        <w:jc w:val="right"/>
        <w:rPr>
          <w:sz w:val="28"/>
        </w:rPr>
      </w:pPr>
    </w:p>
    <w:p w:rsidR="004F019B" w:rsidRDefault="004F019B" w:rsidP="004F019B">
      <w:pPr>
        <w:jc w:val="center"/>
      </w:pPr>
      <w:r>
        <w:rPr>
          <w:sz w:val="28"/>
        </w:rPr>
        <w:t>Изменения в Часть 1 «Порядок применения правил землепользования и застройки и внесения в них изменений» Правил землепользования и застройки Быстрогорского сельского поселения Тацинского района Ростовской области, утвержденных Решением Собрания депутатов Быстрогорского сельского поселения от 31.12.2019 № 79</w:t>
      </w:r>
    </w:p>
    <w:p w:rsidR="004F019B" w:rsidRDefault="004F019B" w:rsidP="004F019B">
      <w:pPr>
        <w:ind w:firstLine="708"/>
        <w:jc w:val="center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1. Статью 5 дополнить частью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«4.1. Со дня принятия решения о комплексном развитии территории и до дня утверждения документации по планировке территории, в отношении которой принято решение о ее комплексном развитии, изменение вида разрешенного использования земельных участков и (или) объектов капитального строительства, расположенных в границах такой территории, не допускается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2. Части 6 и 7 статьи 7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«6. </w:t>
      </w:r>
      <w:proofErr w:type="gramStart"/>
      <w:r>
        <w:rPr>
          <w:sz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5.1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с учетом положений статьи 39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за исключением случая, указанного в части</w:t>
      </w:r>
      <w:proofErr w:type="gramEnd"/>
      <w:r>
        <w:rPr>
          <w:sz w:val="28"/>
        </w:rPr>
        <w:t xml:space="preserve"> 1.1 ст. 40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РФ.  Расходы,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</w:t>
      </w:r>
    </w:p>
    <w:p w:rsidR="004F019B" w:rsidRDefault="004F019B" w:rsidP="004F019B">
      <w:pPr>
        <w:ind w:firstLine="708"/>
      </w:pPr>
      <w:r>
        <w:rPr>
          <w:sz w:val="28"/>
        </w:rPr>
        <w:t xml:space="preserve">7. </w:t>
      </w:r>
      <w:proofErr w:type="gramStart"/>
      <w:r>
        <w:rPr>
          <w:sz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>
        <w:rPr>
          <w:sz w:val="28"/>
        </w:rPr>
        <w:t xml:space="preserve"> направляет указанные рекомендации главе местной администрации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3. В абзаце 2 части 1 статьи 8 слова «деятельности по ее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4. В абзаце 7 части 2 статьи 8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5. Часть 3 статьи 8 изложить в следующей редакции: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«3. Применительно к территории ведения гражданами садоводства или огородничества для собственных нужд, территории, в границах которой не предусматривается осуществление комплексного развития территории, а также не планируется размещение линейных объектов, допускается подготовка проекта межевания территории без подготовки проекта планировки территории в целях, предусмотренных частью 2 статьи 43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 xml:space="preserve">6. Часть 5 статьи 9 дополнить словами «, если иное не предусмотрено частью 10.2 статьи 45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7. Статью 9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«5.1.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для реализации решения о комплексном развитии территории требуется внесение изменений в генеральный план поселения, правила землепользования и застройки, подготовка указанной документации по планировке территории осуществляется одновременно с подготовкой изменений в данные генеральный план поселения, правила землепользования и застройки. Утверждение указанной документации по планировке территории допускается до утверждения этих изменений в данные генеральный план поселения, правила землепользования и застройки.</w:t>
      </w:r>
    </w:p>
    <w:p w:rsidR="004F019B" w:rsidRDefault="004F019B" w:rsidP="004F019B">
      <w:pPr>
        <w:ind w:firstLine="708"/>
      </w:pPr>
      <w:r>
        <w:rPr>
          <w:sz w:val="28"/>
        </w:rPr>
        <w:t>5.2. Со дня утверждения документации по планировке территории, в отношении которой принято решение о ее комплексном развитии, ранее утвержденная документация по планировке этой территории признается утратившей силу».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8. В части 8 статьи 9 слово «тридцати» заменить словами «пятнадцати рабочих».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9. В абзаце 3 части 9 статьи 10 слова «менее одного месяца и более трех месяцев» заменить словами «менее четырнадцати дней и более тридцати дней».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lastRenderedPageBreak/>
        <w:t>10. В части 5 статьи 15 слова «деятельности по комплексному и устойчивому развитию территории» заменить словами «комплексного развития территории».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11. Часть 3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«6) принятие решения о комплексном развитии территории;</w:t>
      </w:r>
    </w:p>
    <w:p w:rsidR="004F019B" w:rsidRDefault="004F019B" w:rsidP="004F019B">
      <w:pPr>
        <w:ind w:firstLine="708"/>
      </w:pPr>
      <w:r>
        <w:rPr>
          <w:sz w:val="28"/>
        </w:rPr>
        <w:t>7) обнаружение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12. Пункт 6 части 3 статьи 16 считать пунктом 8.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13. Часть 4 статьи 16 дополнить пунктом 4.1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>«4.1) органами местного самоуправления в случаях обнаружения мест захоронений погибших при защите Отечества, расположенных в границах муниципальных образований</w:t>
      </w:r>
      <w:proofErr w:type="gramStart"/>
      <w:r>
        <w:rPr>
          <w:sz w:val="28"/>
        </w:rPr>
        <w:t>;»</w:t>
      </w:r>
      <w:proofErr w:type="gramEnd"/>
      <w:r>
        <w:rPr>
          <w:sz w:val="28"/>
        </w:rPr>
        <w:t>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14. Часть 4 статьи 16 дополнить пунктами 6 и 7 следующего содержания:</w:t>
      </w:r>
    </w:p>
    <w:p w:rsidR="004F019B" w:rsidRDefault="004F019B" w:rsidP="004F019B">
      <w:pPr>
        <w:ind w:firstLine="708"/>
      </w:pPr>
      <w:proofErr w:type="gramStart"/>
      <w:r>
        <w:rPr>
          <w:sz w:val="28"/>
        </w:rPr>
        <w:t>«6) уполномоченным федеральным органом исполнительной власти или юридическим лицом, обеспечивающим реализацию принятого Правительством Российской Федерации решения о комплексном развитии территории, которое создано Российской Федерацией или в уставном (складочном) капитале которого доля Российской Федерации составляет более 50 процентов, или дочерним обществом, в уставном (складочном) капитале которого более 50 процентов долей принадлежит такому юридическому лицу;</w:t>
      </w:r>
      <w:proofErr w:type="gramEnd"/>
    </w:p>
    <w:p w:rsidR="004F019B" w:rsidRDefault="004F019B" w:rsidP="004F019B">
      <w:pPr>
        <w:ind w:firstLine="708"/>
      </w:pPr>
      <w:proofErr w:type="gramStart"/>
      <w:r>
        <w:rPr>
          <w:sz w:val="28"/>
        </w:rPr>
        <w:t>7) высшим исполнительным органом государственной власти субъекта Российской Федерации, органом местного самоуправления, принявшими решение о комплексном развитии территории, юридическим лицом, определенным субъектом Российской Федерации и обеспечивающим реализацию принятого субъектом Российской Федерации, главой местной администрации решения о комплексном развитии территории, которое создано субъектом Российской Федерации, муниципальным образованием или в уставном (складочном) капитале которого доля субъекта Российской Федерации, муниципального образования составляет более</w:t>
      </w:r>
      <w:proofErr w:type="gramEnd"/>
      <w:r>
        <w:rPr>
          <w:sz w:val="28"/>
        </w:rPr>
        <w:t xml:space="preserve"> 50 процентов, или дочерним обществом, в уставном (складочном) капитале которого более 50 процентов долей принадлежит такому юридическому лицу, либо лицом, с которым заключен договор о комплексном развитии территории в целях реализации решения о комплексном развитии территории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15. Статью 16 дополнить частями 5.1 и 5.2 следующего содержания:</w:t>
      </w:r>
    </w:p>
    <w:p w:rsidR="004F019B" w:rsidRDefault="004F019B" w:rsidP="004F019B">
      <w:pPr>
        <w:ind w:firstLine="708"/>
      </w:pPr>
      <w:r>
        <w:rPr>
          <w:sz w:val="28"/>
        </w:rPr>
        <w:t xml:space="preserve">«5.1. В случае внесения изменений в правила землепользования и застройки в целях реализации решения о комплексном развитии территории, в том числе в соответствии с частью 5.2 статьи 30 </w:t>
      </w:r>
      <w:proofErr w:type="spellStart"/>
      <w:r>
        <w:rPr>
          <w:sz w:val="28"/>
        </w:rPr>
        <w:t>ГрК</w:t>
      </w:r>
      <w:proofErr w:type="spellEnd"/>
      <w:r>
        <w:rPr>
          <w:sz w:val="28"/>
        </w:rPr>
        <w:t xml:space="preserve"> РФ, такие изменения </w:t>
      </w:r>
      <w:r>
        <w:rPr>
          <w:sz w:val="28"/>
        </w:rPr>
        <w:lastRenderedPageBreak/>
        <w:t xml:space="preserve">должны быть внесены в срок не </w:t>
      </w:r>
      <w:proofErr w:type="gramStart"/>
      <w:r>
        <w:rPr>
          <w:sz w:val="28"/>
        </w:rPr>
        <w:t>позднее</w:t>
      </w:r>
      <w:proofErr w:type="gramEnd"/>
      <w:r>
        <w:rPr>
          <w:sz w:val="28"/>
        </w:rPr>
        <w:t xml:space="preserve"> чем девяносто дней со дня утверждения проекта планировки территории в целях ее комплексного развития.</w:t>
      </w:r>
    </w:p>
    <w:p w:rsidR="004F019B" w:rsidRDefault="004F019B" w:rsidP="004F019B">
      <w:pPr>
        <w:ind w:firstLine="708"/>
      </w:pPr>
      <w:r>
        <w:rPr>
          <w:sz w:val="28"/>
        </w:rPr>
        <w:t>5.2. Внесение изменений в правила землепользования и застройки в связи с обнаружением мест захоронений погибших при защите Отечества, расположенных в границах муниципальных образований, осуществляется в течение шести месяцев с даты обнаружения таких мест, при этом проведение общественных обсуждений или публичных слушаний не требуется</w:t>
      </w:r>
      <w:proofErr w:type="gramStart"/>
      <w:r>
        <w:rPr>
          <w:sz w:val="28"/>
        </w:rPr>
        <w:t>.».</w:t>
      </w:r>
      <w:proofErr w:type="gramEnd"/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16. В части 6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17. В части 7 статьи 16 слово «тридцати» заменить словами «двадцати пяти».</w:t>
      </w:r>
    </w:p>
    <w:p w:rsidR="004F019B" w:rsidRDefault="004F019B" w:rsidP="004F019B">
      <w:pPr>
        <w:ind w:firstLine="708"/>
        <w:rPr>
          <w:sz w:val="28"/>
        </w:rPr>
      </w:pPr>
    </w:p>
    <w:p w:rsidR="004F019B" w:rsidRDefault="004F019B" w:rsidP="004F019B">
      <w:pPr>
        <w:ind w:firstLine="708"/>
      </w:pPr>
      <w:r>
        <w:rPr>
          <w:sz w:val="28"/>
        </w:rPr>
        <w:t>18. Часть 7 статьи 16 дополнить абзацем 2 следующего содержания:</w:t>
      </w:r>
    </w:p>
    <w:p w:rsidR="004F019B" w:rsidRDefault="004F019B" w:rsidP="004F019B">
      <w:pPr>
        <w:widowControl w:val="0"/>
        <w:ind w:firstLine="708"/>
      </w:pPr>
      <w:r>
        <w:rPr>
          <w:sz w:val="28"/>
        </w:rPr>
        <w:t>«В случае</w:t>
      </w:r>
      <w:proofErr w:type="gramStart"/>
      <w:r>
        <w:rPr>
          <w:sz w:val="28"/>
        </w:rPr>
        <w:t>,</w:t>
      </w:r>
      <w:proofErr w:type="gramEnd"/>
      <w:r>
        <w:rPr>
          <w:sz w:val="28"/>
        </w:rPr>
        <w:t xml:space="preserve"> если утверждение изменений в правила землепользования и застройки осуществляется представительным органом местного самоуправления, проект о внесении изменений в правила землепользования и застройки, направленный в представительный орган местного самоуправления, подлежит рассмотрению на заседании указанного органа не позднее дня проведения заседания, следующего за ближайшим заседанием.».</w:t>
      </w:r>
    </w:p>
    <w:p w:rsidR="004F019B" w:rsidRDefault="004F019B" w:rsidP="004F019B">
      <w:pPr>
        <w:widowControl w:val="0"/>
        <w:ind w:firstLine="708"/>
      </w:pPr>
    </w:p>
    <w:p w:rsidR="004A7B0E" w:rsidRDefault="004A7B0E"/>
    <w:sectPr w:rsidR="004A7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D0B"/>
    <w:rsid w:val="00034ACB"/>
    <w:rsid w:val="003B5832"/>
    <w:rsid w:val="004657B5"/>
    <w:rsid w:val="004A7B0E"/>
    <w:rsid w:val="004C4CEC"/>
    <w:rsid w:val="004F019B"/>
    <w:rsid w:val="00535D0B"/>
    <w:rsid w:val="00880C8B"/>
    <w:rsid w:val="00C0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C4CE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EC"/>
    <w:rPr>
      <w:rFonts w:ascii="Tahoma" w:eastAsia="SimSun" w:hAnsi="Tahoma" w:cs="Mangal"/>
      <w:color w:val="000000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19B"/>
    <w:pPr>
      <w:spacing w:after="0" w:line="240" w:lineRule="auto"/>
      <w:ind w:firstLine="709"/>
      <w:jc w:val="both"/>
    </w:pPr>
    <w:rPr>
      <w:rFonts w:ascii="Times New Roman" w:eastAsia="SimSun" w:hAnsi="Times New Roman" w:cs="Mangal"/>
      <w:color w:val="000000"/>
      <w:sz w:val="24"/>
      <w:szCs w:val="20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qFormat/>
    <w:rsid w:val="004F019B"/>
    <w:pPr>
      <w:widowControl w:val="0"/>
      <w:spacing w:after="0" w:line="240" w:lineRule="auto"/>
      <w:ind w:left="720"/>
    </w:pPr>
    <w:rPr>
      <w:rFonts w:ascii="Times New Roman" w:eastAsia="SimSun" w:hAnsi="Times New Roman" w:cs="Mangal"/>
      <w:color w:val="00000A"/>
      <w:sz w:val="24"/>
      <w:szCs w:val="20"/>
      <w:lang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4C4CEC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C4CEC"/>
    <w:rPr>
      <w:rFonts w:ascii="Tahoma" w:eastAsia="SimSun" w:hAnsi="Tahoma" w:cs="Mangal"/>
      <w:color w:val="000000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B6B51-568D-411E-9E1A-3E281C4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2023-11-21T11:48:00Z</cp:lastPrinted>
  <dcterms:created xsi:type="dcterms:W3CDTF">2023-11-21T11:46:00Z</dcterms:created>
  <dcterms:modified xsi:type="dcterms:W3CDTF">2023-11-21T11:49:00Z</dcterms:modified>
</cp:coreProperties>
</file>