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CB52A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86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B04F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.0</w:t>
            </w:r>
            <w:r w:rsidR="00B04FB4">
              <w:rPr>
                <w:sz w:val="28"/>
              </w:rPr>
              <w:t>2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04FB4">
              <w:rPr>
                <w:sz w:val="28"/>
              </w:rPr>
              <w:t>14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«Присвоение, изменение и аннулирование адресов объектам адресации на территории Быстрогорского сельского поселения»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proofErr w:type="gramStart"/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 со статьей 1</w:t>
      </w:r>
      <w:r w:rsidR="00916C0B">
        <w:rPr>
          <w:spacing w:val="-4"/>
          <w:sz w:val="28"/>
        </w:rPr>
        <w:t>4</w:t>
      </w:r>
      <w:r w:rsidR="00747662">
        <w:rPr>
          <w:spacing w:val="-4"/>
          <w:sz w:val="28"/>
        </w:rPr>
        <w:t xml:space="preserve"> Федерального закона </w:t>
      </w:r>
      <w:r w:rsidR="00875E52">
        <w:rPr>
          <w:spacing w:val="-4"/>
          <w:sz w:val="28"/>
        </w:rPr>
        <w:t>от</w:t>
      </w:r>
      <w:r w:rsidR="00747662">
        <w:rPr>
          <w:spacing w:val="-4"/>
          <w:sz w:val="28"/>
        </w:rPr>
        <w:t xml:space="preserve"> 06.10.2003 года </w:t>
      </w:r>
      <w:r>
        <w:rPr>
          <w:spacing w:val="-4"/>
          <w:sz w:val="28"/>
        </w:rPr>
        <w:t>№ 131-ФЗ «Об общих принципах организации местного самоуправления в Российский Федерации»,</w:t>
      </w:r>
      <w:r w:rsidR="00747662">
        <w:rPr>
          <w:spacing w:val="-4"/>
          <w:sz w:val="28"/>
        </w:rPr>
        <w:t xml:space="preserve"> Федеральным законом от 27.07.2010 года № 210-ФЗ «Ор организации предоставления государственных и муниципальных услуг», Федеральным законом от 28.12.2013 года № 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</w:t>
      </w:r>
      <w:proofErr w:type="gramEnd"/>
      <w:r w:rsidR="00747662">
        <w:rPr>
          <w:spacing w:val="-4"/>
          <w:sz w:val="28"/>
        </w:rPr>
        <w:t xml:space="preserve">», постановлением Правительства Российской Федерации от 05.02.2024 года № 124 «О внесении изменений в постановление Правительства Российской Федерации от 19.11.2014 года № 1221»,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.0</w:t>
      </w:r>
      <w:r w:rsidR="00B04FB4">
        <w:rPr>
          <w:sz w:val="28"/>
        </w:rPr>
        <w:t>2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04FB4">
        <w:rPr>
          <w:sz w:val="28"/>
        </w:rPr>
        <w:t>14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«Присвоение, измен</w:t>
      </w:r>
      <w:r w:rsidR="008028B1">
        <w:rPr>
          <w:sz w:val="28"/>
        </w:rPr>
        <w:t>е</w:t>
      </w:r>
      <w:r w:rsidR="008028B1">
        <w:rPr>
          <w:sz w:val="28"/>
        </w:rPr>
        <w:t>ние и аннулирование адресов объектам адресации на территории Быстрого</w:t>
      </w:r>
      <w:r w:rsidR="008028B1">
        <w:rPr>
          <w:sz w:val="28"/>
        </w:rPr>
        <w:t>р</w:t>
      </w:r>
      <w:r w:rsidR="008028B1">
        <w:rPr>
          <w:sz w:val="28"/>
        </w:rPr>
        <w:t>ского сельского поселения» 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абзац в </w:t>
      </w:r>
      <w:r>
        <w:rPr>
          <w:spacing w:val="-4"/>
          <w:sz w:val="28"/>
        </w:rPr>
        <w:t xml:space="preserve">подпункт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пункта </w:t>
      </w:r>
      <w:r w:rsidR="003E7741">
        <w:rPr>
          <w:spacing w:val="-4"/>
          <w:sz w:val="28"/>
        </w:rPr>
        <w:t>3.2.2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3.2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 xml:space="preserve">приложения к постановлению администрации </w:t>
      </w:r>
      <w:r>
        <w:rPr>
          <w:spacing w:val="-4"/>
          <w:sz w:val="28"/>
        </w:rPr>
        <w:t>следующего содержания: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 xml:space="preserve">«4.7.1. </w:t>
      </w:r>
      <w:proofErr w:type="gramStart"/>
      <w:r>
        <w:rPr>
          <w:spacing w:val="-4"/>
          <w:sz w:val="28"/>
        </w:rPr>
        <w:t>Аннулирование адресов объектов адресации осуществляется уполномоченными органами на основании информации уполномоченного Пр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вительством Российской Федерации федерального органа исполнительной вл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сти (его территориальных органов), осуществляющего государственный кадас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 xml:space="preserve">ровый учет недвижимого имущества, государственную регистрацию прав на </w:t>
      </w:r>
      <w:r>
        <w:rPr>
          <w:spacing w:val="-4"/>
          <w:sz w:val="28"/>
        </w:rPr>
        <w:lastRenderedPageBreak/>
        <w:t>недвижимое имущество, ведение Единого государственного реестра недвиж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мости, о снятии с государственного кадастрового учета недвижимого имущ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ства объекта недвижимости или исключении из Единого государственного р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естра недвижимости сведений об объекте недвижимости, указанных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в части 7 статьи 72 Федерального закона «О государственной регистрации недвижим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сти», предоставляемой в установленном Правительством Российской Федер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ции порядке межведомственного  информационного взаимодействия при вед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государственного адресного реестра»;</w:t>
      </w:r>
      <w:proofErr w:type="gramEnd"/>
    </w:p>
    <w:p w:rsidR="00B46B48" w:rsidRDefault="00B46B48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1.2. Изложить</w:t>
      </w:r>
      <w:r w:rsidR="00B04FB4">
        <w:rPr>
          <w:spacing w:val="-4"/>
          <w:sz w:val="28"/>
        </w:rPr>
        <w:t xml:space="preserve"> абзац 2</w:t>
      </w:r>
      <w:r>
        <w:rPr>
          <w:spacing w:val="-4"/>
          <w:sz w:val="28"/>
        </w:rPr>
        <w:t xml:space="preserve"> подпункт </w:t>
      </w:r>
      <w:r w:rsidR="00B04FB4">
        <w:rPr>
          <w:spacing w:val="-4"/>
          <w:sz w:val="28"/>
        </w:rPr>
        <w:t>2</w:t>
      </w:r>
      <w:r>
        <w:rPr>
          <w:spacing w:val="-4"/>
          <w:sz w:val="28"/>
        </w:rPr>
        <w:t xml:space="preserve"> пункта </w:t>
      </w:r>
      <w:r w:rsidR="00B04FB4">
        <w:rPr>
          <w:spacing w:val="-4"/>
          <w:sz w:val="28"/>
        </w:rPr>
        <w:t>3.2.2</w:t>
      </w:r>
      <w:r>
        <w:rPr>
          <w:spacing w:val="-4"/>
          <w:sz w:val="28"/>
        </w:rPr>
        <w:t xml:space="preserve"> раздела </w:t>
      </w:r>
      <w:r w:rsidR="00B04FB4">
        <w:rPr>
          <w:spacing w:val="-4"/>
          <w:sz w:val="28"/>
        </w:rPr>
        <w:t>3.2</w:t>
      </w:r>
      <w:r w:rsidR="0030508B" w:rsidRPr="0030508B"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к постановл</w:t>
      </w:r>
      <w:r w:rsidR="0030508B">
        <w:rPr>
          <w:spacing w:val="-4"/>
          <w:sz w:val="28"/>
        </w:rPr>
        <w:t>е</w:t>
      </w:r>
      <w:r w:rsidR="0030508B">
        <w:rPr>
          <w:spacing w:val="-4"/>
          <w:sz w:val="28"/>
        </w:rPr>
        <w:t>нию администрации</w:t>
      </w:r>
      <w:r>
        <w:rPr>
          <w:spacing w:val="-4"/>
          <w:sz w:val="28"/>
        </w:rPr>
        <w:t xml:space="preserve"> в следующей редакции: «Принятие решения о присвоении объекту адресации или аннулировании его адреса, решения об отказе в присв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ении объекту адресации адреса или аннулировании его адреса, а также разм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щение соответствующих сведений об адресе объекта адресации в государстве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ном адресном реестре осуществляются уполномоченным органом:</w:t>
      </w:r>
    </w:p>
    <w:p w:rsidR="00B46B48" w:rsidRDefault="00B46B48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А) в случае подачи заявления на бумажном носителе – в срок не более 10 рабочих дней со дня поступления заявления;</w:t>
      </w:r>
    </w:p>
    <w:p w:rsidR="00B46B48" w:rsidRDefault="00B46B48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Б) в случае подачи заявления в форме электронного документа – в срок не более 5 рабочих дней со дня поступления заявления»;</w:t>
      </w:r>
    </w:p>
    <w:p w:rsidR="00B46B48" w:rsidRDefault="00B46B48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 xml:space="preserve">1.3. </w:t>
      </w:r>
      <w:r w:rsidR="00AE080E">
        <w:rPr>
          <w:spacing w:val="-4"/>
          <w:sz w:val="28"/>
        </w:rPr>
        <w:t>Добавить абзац в подпункт</w:t>
      </w:r>
      <w:r w:rsidR="00B04FB4">
        <w:rPr>
          <w:spacing w:val="-4"/>
          <w:sz w:val="28"/>
        </w:rPr>
        <w:t xml:space="preserve"> 2</w:t>
      </w:r>
      <w:r w:rsidR="00AE080E">
        <w:rPr>
          <w:spacing w:val="-4"/>
          <w:sz w:val="28"/>
        </w:rPr>
        <w:t xml:space="preserve"> пункта </w:t>
      </w:r>
      <w:r w:rsidR="00B04FB4">
        <w:rPr>
          <w:spacing w:val="-4"/>
          <w:sz w:val="28"/>
        </w:rPr>
        <w:t>3.2.2</w:t>
      </w:r>
      <w:r w:rsidR="00AE080E">
        <w:rPr>
          <w:spacing w:val="-4"/>
          <w:sz w:val="28"/>
        </w:rPr>
        <w:t xml:space="preserve"> раздела </w:t>
      </w:r>
      <w:r w:rsidR="00B04FB4">
        <w:rPr>
          <w:spacing w:val="-4"/>
          <w:sz w:val="28"/>
        </w:rPr>
        <w:t>3.2</w:t>
      </w:r>
      <w:r w:rsidR="00AE080E"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к постановл</w:t>
      </w:r>
      <w:r w:rsidR="0030508B">
        <w:rPr>
          <w:spacing w:val="-4"/>
          <w:sz w:val="28"/>
        </w:rPr>
        <w:t>е</w:t>
      </w:r>
      <w:r w:rsidR="0030508B">
        <w:rPr>
          <w:spacing w:val="-4"/>
          <w:sz w:val="28"/>
        </w:rPr>
        <w:t xml:space="preserve">нию администрации </w:t>
      </w:r>
      <w:r w:rsidR="00AE080E">
        <w:rPr>
          <w:spacing w:val="-4"/>
          <w:sz w:val="28"/>
        </w:rPr>
        <w:t xml:space="preserve">следующего содержания: </w:t>
      </w:r>
      <w:proofErr w:type="gramStart"/>
      <w:r w:rsidR="00AE080E">
        <w:rPr>
          <w:spacing w:val="-4"/>
          <w:sz w:val="28"/>
        </w:rPr>
        <w:t>«В случае принятия уполном</w:t>
      </w:r>
      <w:r w:rsidR="00AE080E">
        <w:rPr>
          <w:spacing w:val="-4"/>
          <w:sz w:val="28"/>
        </w:rPr>
        <w:t>о</w:t>
      </w:r>
      <w:r w:rsidR="00AE080E">
        <w:rPr>
          <w:spacing w:val="-4"/>
          <w:sz w:val="28"/>
        </w:rPr>
        <w:t>ченным органом решения о присвоении объекту адресации адреса или аннул</w:t>
      </w:r>
      <w:r w:rsidR="00AE080E">
        <w:rPr>
          <w:spacing w:val="-4"/>
          <w:sz w:val="28"/>
        </w:rPr>
        <w:t>и</w:t>
      </w:r>
      <w:r w:rsidR="00AE080E">
        <w:rPr>
          <w:spacing w:val="-4"/>
          <w:sz w:val="28"/>
        </w:rPr>
        <w:t>ровании его адреса на основании заявлений физических или юридических лиц, указанных в пунктах 27 и 29 настоящих Правил присвоения</w:t>
      </w:r>
      <w:r w:rsidR="00D43F84">
        <w:rPr>
          <w:spacing w:val="-4"/>
          <w:sz w:val="28"/>
        </w:rPr>
        <w:t>, изменения и анн</w:t>
      </w:r>
      <w:r w:rsidR="00D43F84">
        <w:rPr>
          <w:spacing w:val="-4"/>
          <w:sz w:val="28"/>
        </w:rPr>
        <w:t>у</w:t>
      </w:r>
      <w:r w:rsidR="00D43F84">
        <w:rPr>
          <w:spacing w:val="-4"/>
          <w:sz w:val="28"/>
        </w:rPr>
        <w:t>лирования адресов, утвержденных Постановлением Правительства Российской Федерации от 19.11.2014 года № 1221, и размещения им сведений об адресе объекта адресации в государственном адресном реестре оператор федеральной информационной адресной</w:t>
      </w:r>
      <w:proofErr w:type="gramEnd"/>
      <w:r w:rsidR="00D43F84">
        <w:rPr>
          <w:spacing w:val="-4"/>
          <w:sz w:val="28"/>
        </w:rPr>
        <w:t xml:space="preserve"> </w:t>
      </w:r>
      <w:proofErr w:type="gramStart"/>
      <w:r w:rsidR="00D43F84">
        <w:rPr>
          <w:spacing w:val="-4"/>
          <w:sz w:val="28"/>
        </w:rPr>
        <w:t>системы по запросу уполномоченного органа пред</w:t>
      </w:r>
      <w:r w:rsidR="00D43F84">
        <w:rPr>
          <w:spacing w:val="-4"/>
          <w:sz w:val="28"/>
        </w:rPr>
        <w:t>о</w:t>
      </w:r>
      <w:r w:rsidR="00D43F84">
        <w:rPr>
          <w:spacing w:val="-4"/>
          <w:sz w:val="28"/>
        </w:rPr>
        <w:t>ставляет в срок не позднее одного календарного дня со дня размещения свед</w:t>
      </w:r>
      <w:r w:rsidR="00D43F84">
        <w:rPr>
          <w:spacing w:val="-4"/>
          <w:sz w:val="28"/>
        </w:rPr>
        <w:t>е</w:t>
      </w:r>
      <w:r w:rsidR="00D43F84">
        <w:rPr>
          <w:spacing w:val="-4"/>
          <w:sz w:val="28"/>
        </w:rPr>
        <w:t>ний об адресе объекта адресации в государственном адресном реестре в упо</w:t>
      </w:r>
      <w:r w:rsidR="00D43F84">
        <w:rPr>
          <w:spacing w:val="-4"/>
          <w:sz w:val="28"/>
        </w:rPr>
        <w:t>л</w:t>
      </w:r>
      <w:r w:rsidR="00D43F84">
        <w:rPr>
          <w:spacing w:val="-4"/>
          <w:sz w:val="28"/>
        </w:rPr>
        <w:t>номоченный орган 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 использованием портала адресной системы или единой с</w:t>
      </w:r>
      <w:r w:rsidR="00D43F84">
        <w:rPr>
          <w:spacing w:val="-4"/>
          <w:sz w:val="28"/>
        </w:rPr>
        <w:t>и</w:t>
      </w:r>
      <w:r w:rsidR="00D43F84">
        <w:rPr>
          <w:spacing w:val="-4"/>
          <w:sz w:val="28"/>
        </w:rPr>
        <w:t>стемы межведомственного взаимодействия»;</w:t>
      </w:r>
      <w:proofErr w:type="gramEnd"/>
    </w:p>
    <w:p w:rsidR="00D43F84" w:rsidRDefault="00F55BEB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 xml:space="preserve">1.4. </w:t>
      </w:r>
      <w:r w:rsidR="00B04FB4">
        <w:rPr>
          <w:spacing w:val="-4"/>
          <w:sz w:val="28"/>
        </w:rPr>
        <w:t>Абзац 2</w:t>
      </w:r>
      <w:r>
        <w:rPr>
          <w:spacing w:val="-4"/>
          <w:sz w:val="28"/>
        </w:rPr>
        <w:t xml:space="preserve"> </w:t>
      </w:r>
      <w:r w:rsidR="00B04FB4">
        <w:rPr>
          <w:spacing w:val="-4"/>
          <w:sz w:val="28"/>
        </w:rPr>
        <w:t>под</w:t>
      </w:r>
      <w:r>
        <w:rPr>
          <w:spacing w:val="-4"/>
          <w:sz w:val="28"/>
        </w:rPr>
        <w:t>пункт</w:t>
      </w:r>
      <w:r w:rsidR="00B04FB4">
        <w:rPr>
          <w:spacing w:val="-4"/>
          <w:sz w:val="28"/>
        </w:rPr>
        <w:t>а 2</w:t>
      </w:r>
      <w:r>
        <w:rPr>
          <w:spacing w:val="-4"/>
          <w:sz w:val="28"/>
        </w:rPr>
        <w:t xml:space="preserve"> пункт</w:t>
      </w:r>
      <w:r w:rsidR="00B04FB4">
        <w:rPr>
          <w:spacing w:val="-4"/>
          <w:sz w:val="28"/>
        </w:rPr>
        <w:t>а</w:t>
      </w:r>
      <w:r>
        <w:rPr>
          <w:spacing w:val="-4"/>
          <w:sz w:val="28"/>
        </w:rPr>
        <w:t xml:space="preserve"> </w:t>
      </w:r>
      <w:r w:rsidR="00B04FB4">
        <w:rPr>
          <w:spacing w:val="-4"/>
          <w:sz w:val="28"/>
        </w:rPr>
        <w:t>3</w:t>
      </w:r>
      <w:r>
        <w:rPr>
          <w:spacing w:val="-4"/>
          <w:sz w:val="28"/>
        </w:rPr>
        <w:t>.</w:t>
      </w:r>
      <w:r w:rsidR="00B04FB4">
        <w:rPr>
          <w:spacing w:val="-4"/>
          <w:sz w:val="28"/>
        </w:rPr>
        <w:t>2.</w:t>
      </w:r>
      <w:r w:rsidR="003E7741">
        <w:rPr>
          <w:spacing w:val="-4"/>
          <w:sz w:val="28"/>
        </w:rPr>
        <w:t>2</w:t>
      </w:r>
      <w:r>
        <w:rPr>
          <w:spacing w:val="-4"/>
          <w:sz w:val="28"/>
        </w:rPr>
        <w:t xml:space="preserve"> раздела </w:t>
      </w:r>
      <w:r w:rsidR="00B04FB4">
        <w:rPr>
          <w:spacing w:val="-4"/>
          <w:sz w:val="28"/>
        </w:rPr>
        <w:t>3.2</w:t>
      </w:r>
      <w:r>
        <w:rPr>
          <w:spacing w:val="-4"/>
          <w:sz w:val="28"/>
        </w:rPr>
        <w:t>4</w:t>
      </w:r>
      <w:r w:rsidR="0030508B" w:rsidRPr="0030508B"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к постановлению а</w:t>
      </w:r>
      <w:r w:rsidR="0030508B">
        <w:rPr>
          <w:spacing w:val="-4"/>
          <w:sz w:val="28"/>
        </w:rPr>
        <w:t>д</w:t>
      </w:r>
      <w:r w:rsidR="0030508B">
        <w:rPr>
          <w:spacing w:val="-4"/>
          <w:sz w:val="28"/>
        </w:rPr>
        <w:t>министрации</w:t>
      </w:r>
      <w:r w:rsidR="0030508B" w:rsidRPr="0030508B"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к постановлению администрации</w:t>
      </w:r>
      <w:r>
        <w:rPr>
          <w:spacing w:val="-4"/>
          <w:sz w:val="28"/>
        </w:rPr>
        <w:t xml:space="preserve"> </w:t>
      </w:r>
      <w:r w:rsidR="00B04FB4">
        <w:rPr>
          <w:spacing w:val="-4"/>
          <w:sz w:val="28"/>
        </w:rPr>
        <w:t>изложить в следующей реда</w:t>
      </w:r>
      <w:r w:rsidR="00B04FB4">
        <w:rPr>
          <w:spacing w:val="-4"/>
          <w:sz w:val="28"/>
        </w:rPr>
        <w:t>к</w:t>
      </w:r>
      <w:r w:rsidR="00B04FB4">
        <w:rPr>
          <w:spacing w:val="-4"/>
          <w:sz w:val="28"/>
        </w:rPr>
        <w:t>ции</w:t>
      </w:r>
      <w:r>
        <w:rPr>
          <w:spacing w:val="-4"/>
          <w:sz w:val="28"/>
        </w:rPr>
        <w:t>: « Решение уполномоченного органа о присвоении  объекту адресации а</w:t>
      </w:r>
      <w:r>
        <w:rPr>
          <w:spacing w:val="-4"/>
          <w:sz w:val="28"/>
        </w:rPr>
        <w:t>д</w:t>
      </w:r>
      <w:r>
        <w:rPr>
          <w:spacing w:val="-4"/>
          <w:sz w:val="28"/>
        </w:rPr>
        <w:t>реса или аннулировании его адреса с приложением выписки из государственн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го адресного реестра об адресе объекта адресации или уведомления об отсу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ствии сведений в государственном адресном реестре, а также решение об отказе в таком присвоении или аннулировании  адреса направляются уполномоченным органом заявителю (представителю заявителя) одним из способов, указанным в заявлении:</w:t>
      </w:r>
    </w:p>
    <w:p w:rsidR="00F55BEB" w:rsidRDefault="00F55BEB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</w:r>
      <w:proofErr w:type="gramStart"/>
      <w:r>
        <w:rPr>
          <w:spacing w:val="-4"/>
          <w:sz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 xml:space="preserve">ла, региональных порталов или портала адресной системы, не позднее одного </w:t>
      </w:r>
      <w:r>
        <w:rPr>
          <w:spacing w:val="-4"/>
          <w:sz w:val="28"/>
        </w:rPr>
        <w:lastRenderedPageBreak/>
        <w:t>рабочего дня со дня истечения срока, указанного в пунктах 37 и 38 Правил 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своения, изменения и аннулирования адресов, утвержденных Постановлением Правительства Российской Федерации от 19.11.2014 года № 1221;</w:t>
      </w:r>
      <w:proofErr w:type="gramEnd"/>
    </w:p>
    <w:p w:rsidR="00F55BEB" w:rsidRDefault="00F55BEB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в форме</w:t>
      </w:r>
      <w:r w:rsidR="002F7AAC">
        <w:rPr>
          <w:spacing w:val="-4"/>
          <w:sz w:val="28"/>
        </w:rPr>
        <w:t xml:space="preserve">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="002F7AAC">
        <w:rPr>
          <w:spacing w:val="-4"/>
          <w:sz w:val="28"/>
        </w:rPr>
        <w:t>истечения</w:t>
      </w:r>
      <w:proofErr w:type="gramEnd"/>
      <w:r w:rsidR="002F7AAC">
        <w:rPr>
          <w:spacing w:val="-4"/>
          <w:sz w:val="28"/>
        </w:rPr>
        <w:t xml:space="preserve"> уст</w:t>
      </w:r>
      <w:r w:rsidR="002F7AAC">
        <w:rPr>
          <w:spacing w:val="-4"/>
          <w:sz w:val="28"/>
        </w:rPr>
        <w:t>а</w:t>
      </w:r>
      <w:r w:rsidR="002F7AAC">
        <w:rPr>
          <w:spacing w:val="-4"/>
          <w:sz w:val="28"/>
        </w:rPr>
        <w:t>новленного пунктами 37 и 39 Правил присвоения, изменения и аннулирования адресов, утвержденных Постановлением Правительства Российской Федерации от 19.11.2014 года № 1221, срока посредством почтового отправления по ук</w:t>
      </w:r>
      <w:r w:rsidR="002F7AAC">
        <w:rPr>
          <w:spacing w:val="-4"/>
          <w:sz w:val="28"/>
        </w:rPr>
        <w:t>а</w:t>
      </w:r>
      <w:r w:rsidR="002F7AAC">
        <w:rPr>
          <w:spacing w:val="-4"/>
          <w:sz w:val="28"/>
        </w:rPr>
        <w:t>занному в заявлении почтовому адресу».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2F7AAC"/>
    <w:rsid w:val="0030508B"/>
    <w:rsid w:val="0038633D"/>
    <w:rsid w:val="003E7741"/>
    <w:rsid w:val="004F7FC5"/>
    <w:rsid w:val="00585329"/>
    <w:rsid w:val="00695CB5"/>
    <w:rsid w:val="00747662"/>
    <w:rsid w:val="008028B1"/>
    <w:rsid w:val="00875E52"/>
    <w:rsid w:val="00916C0B"/>
    <w:rsid w:val="00991BF0"/>
    <w:rsid w:val="00AE080E"/>
    <w:rsid w:val="00B04FB4"/>
    <w:rsid w:val="00B46B48"/>
    <w:rsid w:val="00CB52A7"/>
    <w:rsid w:val="00D43F84"/>
    <w:rsid w:val="00DE3F7B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21</cp:revision>
  <dcterms:created xsi:type="dcterms:W3CDTF">2024-07-02T07:07:00Z</dcterms:created>
  <dcterms:modified xsi:type="dcterms:W3CDTF">2024-08-01T06:56:00Z</dcterms:modified>
</cp:coreProperties>
</file>