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ED49C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14:paraId="1307E95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РОССИЙСКАЯ ФЕДЕРАЦИЯ</w:t>
      </w:r>
    </w:p>
    <w:p w14:paraId="0CA5E47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РОСТОВСКАЯ ОБЛАСТЬ</w:t>
      </w:r>
    </w:p>
    <w:p w14:paraId="347229C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ТАЦИНСКИЙ РАЙОН</w:t>
      </w:r>
    </w:p>
    <w:p w14:paraId="3B3B2E0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СОБРАНИЕ ДЕПУТАТОВ</w:t>
      </w:r>
    </w:p>
    <w:p w14:paraId="0C6370F8">
      <w:pPr>
        <w:spacing w:after="0" w:line="240" w:lineRule="auto"/>
        <w:jc w:val="center"/>
        <w:outlineLvl w:val="4"/>
        <w:rPr>
          <w:rFonts w:ascii="Times New Roman" w:hAnsi="Times New Roman" w:eastAsia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</w:rPr>
        <w:t>БЫСТРОГОРСКОГО СЕЛЬСКОГО ПОСЕЛЕНИЯ</w:t>
      </w:r>
    </w:p>
    <w:p w14:paraId="689D3FCD">
      <w:pPr>
        <w:spacing w:after="0" w:line="240" w:lineRule="auto"/>
        <w:jc w:val="right"/>
        <w:outlineLvl w:val="4"/>
        <w:rPr>
          <w:rFonts w:hint="default" w:ascii="Times New Roman" w:hAnsi="Times New Roman" w:eastAsia="Times New Roman" w:cs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lang w:val="ru-RU"/>
        </w:rPr>
        <w:t>ПРОЕКТ</w:t>
      </w:r>
    </w:p>
    <w:p w14:paraId="4C28867F">
      <w:pPr>
        <w:spacing w:before="240" w:after="60" w:line="240" w:lineRule="auto"/>
        <w:jc w:val="center"/>
        <w:outlineLvl w:val="4"/>
        <w:rPr>
          <w:rFonts w:ascii="Times New Roman" w:hAnsi="Times New Roman" w:eastAsia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</w:rPr>
        <w:t xml:space="preserve">РЕШЕНИЕ </w:t>
      </w:r>
    </w:p>
    <w:p w14:paraId="14D16EF4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45DF8B3C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№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ru-RU"/>
        </w:rPr>
        <w:t>__</w:t>
      </w:r>
    </w:p>
    <w:p w14:paraId="64FED21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367BE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Об утверждении Правил прогона</w:t>
      </w:r>
    </w:p>
    <w:p w14:paraId="1EB18C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и выпаса  сельскохозяйственных</w:t>
      </w:r>
    </w:p>
    <w:p w14:paraId="79645C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животных и птицы на территории</w:t>
      </w:r>
    </w:p>
    <w:p w14:paraId="3C0864B3">
      <w:pPr>
        <w:spacing w:after="0" w:line="240" w:lineRule="auto"/>
        <w:ind w:right="5385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Быстрогорского сельского поселения</w:t>
      </w:r>
    </w:p>
    <w:p w14:paraId="71D13074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111A88E5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tbl>
      <w:tblPr>
        <w:tblStyle w:val="3"/>
        <w:tblW w:w="10453" w:type="dxa"/>
        <w:tblInd w:w="-43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9"/>
        <w:gridCol w:w="4664"/>
      </w:tblGrid>
      <w:tr w14:paraId="6BEAF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789" w:type="dxa"/>
          </w:tcPr>
          <w:p w14:paraId="3F9C0A7B">
            <w:pPr>
              <w:spacing w:after="0" w:line="360" w:lineRule="auto"/>
              <w:ind w:left="43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Принято Собранием депутатов Быстрогорского сельского поселения</w:t>
            </w:r>
          </w:p>
        </w:tc>
        <w:tc>
          <w:tcPr>
            <w:tcW w:w="4664" w:type="dxa"/>
          </w:tcPr>
          <w:p w14:paraId="126964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____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января 2024 года</w:t>
            </w:r>
          </w:p>
        </w:tc>
      </w:tr>
    </w:tbl>
    <w:p w14:paraId="7A2825EF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63B7EB5B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Областным законом Ростовской области от 25.10.2002 года                       № 273-ЗС «Об административных правонарушениях» (с изменениями и дополнениями), Собрание депутатов муниципального образования «Быстрогорское сельское поселение»,</w:t>
      </w:r>
    </w:p>
    <w:p w14:paraId="6221D3B5">
      <w:pPr>
        <w:ind w:firstLine="567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14:paraId="1645140F">
      <w:pPr>
        <w:ind w:firstLine="426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Собрание депутатов РЕШИЛО:</w:t>
      </w:r>
    </w:p>
    <w:p w14:paraId="2289D559"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1.Утвердить Правила прогона и выпаса сельскохозяйственных животных и птицы на территории Быстрогорского сельского поселения согласно приложению.</w:t>
      </w:r>
    </w:p>
    <w:p w14:paraId="6CEC78BE">
      <w:pPr>
        <w:spacing w:after="0"/>
        <w:ind w:firstLine="42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2.Со дня вступления в силу настоящего решения признать утратившим силу:</w:t>
      </w:r>
    </w:p>
    <w:p w14:paraId="284B846E"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решение Собрания депутатов Быстрогорского сельского поселения от 24.10.2017 № 18-СД «Правила благоустройства и санитарного содержания территории Быстрогорского сельского поселения».</w:t>
      </w:r>
    </w:p>
    <w:p w14:paraId="0350C88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Настоящее решение вступает в силу после его официального опубликования </w:t>
      </w:r>
      <w:r>
        <w:rPr>
          <w:rFonts w:ascii="Times New Roman" w:hAnsi="Times New Roman" w:cs="Times New Roman"/>
          <w:sz w:val="28"/>
          <w:szCs w:val="28"/>
        </w:rPr>
        <w:t>и подлежит размещению на официальном сайте Администрации Быстрогорского сельского поселения в информационно-телекоммуникационной сети «Интернет».</w:t>
      </w:r>
    </w:p>
    <w:p w14:paraId="4177EC5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выполнением данного решения возложить на постоянную депутатскую комиссию Быстрогорского сельского поселения по вопросам промышленности, транспорта, связи, ЖКХ, охраны окружающей среды (Кознова Е.В.).</w:t>
      </w:r>
    </w:p>
    <w:p w14:paraId="0335B1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4277A4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58488A1">
      <w:pPr>
        <w:spacing w:after="0" w:line="24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14:paraId="2A9F57C6">
      <w:pPr>
        <w:spacing w:after="0" w:line="24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Быстрогорского </w:t>
      </w:r>
    </w:p>
    <w:p w14:paraId="120BF22C">
      <w:pPr>
        <w:spacing w:after="0" w:line="24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 Т.А. Янченко </w:t>
      </w:r>
    </w:p>
    <w:p w14:paraId="735406B1">
      <w:pPr>
        <w:spacing w:after="0" w:line="24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C0C969">
      <w:pPr>
        <w:spacing w:after="0" w:line="24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545E3D">
      <w:pPr>
        <w:spacing w:after="0" w:line="24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98345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п. Быстрогорский</w:t>
      </w:r>
    </w:p>
    <w:p w14:paraId="3251815C">
      <w:pPr>
        <w:spacing w:after="0" w:line="242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№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__</w:t>
      </w:r>
      <w:r>
        <w:rPr>
          <w:rFonts w:ascii="Times New Roman" w:hAnsi="Times New Roman" w:eastAsia="Times New Roman" w:cs="Times New Roman"/>
          <w:sz w:val="24"/>
          <w:szCs w:val="24"/>
        </w:rPr>
        <w:t>-СД</w:t>
      </w:r>
    </w:p>
    <w:p w14:paraId="484D3B1C">
      <w:pPr>
        <w:spacing w:after="0" w:line="24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56862A">
      <w:pPr>
        <w:spacing w:after="0" w:line="24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A2225A">
      <w:pPr>
        <w:spacing w:after="0"/>
        <w:ind w:left="567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0DD8C80">
      <w:pPr>
        <w:spacing w:after="0"/>
        <w:ind w:left="567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DB3E355">
      <w:pPr>
        <w:spacing w:after="0"/>
        <w:ind w:left="567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FE8C9B6">
      <w:pPr>
        <w:spacing w:after="0"/>
        <w:ind w:left="567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F200EEE">
      <w:pPr>
        <w:spacing w:after="0"/>
        <w:ind w:left="567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62344DD2">
      <w:pPr>
        <w:spacing w:after="0"/>
        <w:ind w:left="567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6B070A1">
      <w:pPr>
        <w:spacing w:after="0"/>
        <w:ind w:left="567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928A8BB">
      <w:pPr>
        <w:spacing w:after="0"/>
        <w:ind w:left="567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25DF20C0">
      <w:pPr>
        <w:spacing w:after="0"/>
        <w:ind w:left="567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434A501F">
      <w:pPr>
        <w:spacing w:after="0"/>
        <w:ind w:left="567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AC91A72">
      <w:pPr>
        <w:spacing w:after="0"/>
        <w:ind w:left="567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461D3B2B">
      <w:pPr>
        <w:spacing w:after="0"/>
        <w:ind w:left="567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6FB104FD">
      <w:pPr>
        <w:spacing w:after="0"/>
        <w:ind w:left="567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15F5946D">
      <w:pPr>
        <w:spacing w:after="0"/>
        <w:ind w:left="567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65F3E84D">
      <w:pPr>
        <w:spacing w:after="0"/>
        <w:ind w:left="567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272B9BA0">
      <w:pPr>
        <w:spacing w:after="0"/>
        <w:ind w:left="567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8075A0E">
      <w:pPr>
        <w:spacing w:after="0"/>
        <w:ind w:left="567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709B831C">
      <w:pPr>
        <w:spacing w:after="0"/>
        <w:ind w:left="567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2235B833">
      <w:pPr>
        <w:spacing w:after="0"/>
        <w:ind w:left="567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4E638F2B">
      <w:pPr>
        <w:spacing w:after="0"/>
        <w:ind w:left="567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2CFD7F10">
      <w:pPr>
        <w:spacing w:after="0"/>
        <w:ind w:left="567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1B383BF7">
      <w:pPr>
        <w:spacing w:after="0"/>
        <w:ind w:left="567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87311E8">
      <w:pPr>
        <w:spacing w:after="0"/>
        <w:ind w:left="567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21C4A5C">
      <w:pPr>
        <w:spacing w:after="0"/>
        <w:ind w:left="567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2CCCB4D4">
      <w:pPr>
        <w:spacing w:after="0"/>
        <w:ind w:left="5103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20A52F19">
      <w:pPr>
        <w:spacing w:after="0"/>
        <w:ind w:left="5103"/>
        <w:jc w:val="right"/>
        <w:rPr>
          <w:rFonts w:ascii="Times New Roman" w:hAnsi="Times New Roman" w:eastAsia="Times New Roman" w:cs="Times New Roman"/>
          <w:sz w:val="28"/>
          <w:szCs w:val="28"/>
        </w:rPr>
      </w:pPr>
    </w:p>
    <w:p w14:paraId="4517F0D0">
      <w:pPr>
        <w:spacing w:after="0"/>
        <w:ind w:left="4962" w:firstLine="141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14:paraId="336C2E5B">
      <w:pPr>
        <w:spacing w:after="0"/>
        <w:ind w:left="5103"/>
        <w:jc w:val="righ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Утверждено:</w:t>
      </w:r>
    </w:p>
    <w:p w14:paraId="43BB0DBC">
      <w:pPr>
        <w:spacing w:after="0" w:line="242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Глава Быстрогорского</w:t>
      </w:r>
    </w:p>
    <w:p w14:paraId="1D6E3492">
      <w:pPr>
        <w:spacing w:after="0" w:line="242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сельского поселения                                  </w:t>
      </w:r>
    </w:p>
    <w:p w14:paraId="245978AC">
      <w:pPr>
        <w:spacing w:after="0" w:line="242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________________Т.А. Янченко </w:t>
      </w:r>
    </w:p>
    <w:p w14:paraId="4DEC3E2D">
      <w:pPr>
        <w:spacing w:after="0" w:line="24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8D3D52">
      <w:pPr>
        <w:spacing w:after="0"/>
        <w:ind w:left="4962" w:firstLine="141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14:paraId="6FDFC076">
      <w:pPr>
        <w:spacing w:after="0"/>
        <w:ind w:left="4962" w:firstLine="141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Приложение к решению Собрания депутатов Быстрогорского сельского поселения №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.01.2024 </w:t>
      </w:r>
    </w:p>
    <w:p w14:paraId="446A7D08">
      <w:pPr>
        <w:spacing w:after="0"/>
        <w:ind w:left="5103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«Об утверждении Правил прогона</w:t>
      </w:r>
    </w:p>
    <w:p w14:paraId="45CDB7C8">
      <w:pPr>
        <w:spacing w:after="0"/>
        <w:ind w:left="5103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и выпаса  сельскохозяйственных</w:t>
      </w:r>
    </w:p>
    <w:p w14:paraId="156B9223">
      <w:pPr>
        <w:spacing w:after="0"/>
        <w:ind w:left="5103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животных и птицы на тер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4"/>
          <w:szCs w:val="24"/>
        </w:rPr>
        <w:t>ритории</w:t>
      </w:r>
    </w:p>
    <w:p w14:paraId="49EE2FAA">
      <w:pPr>
        <w:spacing w:after="0"/>
        <w:ind w:left="5103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Быстрогорского сельского поселения»</w:t>
      </w:r>
    </w:p>
    <w:p w14:paraId="5ED1D0F9">
      <w:pPr>
        <w:spacing w:after="0"/>
        <w:ind w:left="567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7822E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ПРАВИЛА</w:t>
      </w:r>
    </w:p>
    <w:p w14:paraId="57E41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прогона и выпаса сельскохозяйственных животных</w:t>
      </w:r>
    </w:p>
    <w:p w14:paraId="2357B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и птицы на территории Быстрогорского сельского поселения</w:t>
      </w:r>
    </w:p>
    <w:p w14:paraId="6DE17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Тацинского района Ростовской области</w:t>
      </w:r>
    </w:p>
    <w:p w14:paraId="61A7D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</w:p>
    <w:p w14:paraId="6308F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Раздел 1. Общие положения.</w:t>
      </w:r>
    </w:p>
    <w:p w14:paraId="072AC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386E8A83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Правила прогона и выпаса сельскохозяйственных животных и птицы на территории Быстрогорского сельского поселения (далее – Правила) разработаны в соответствие с Гражданским кодексом Российской Федерации, Федеральным законом от 30.03.1999 года № 52-ФЗ «О санитарно-эпидемиологическом благополучии населения», с Законом Российской Федерации от 14.05.1993 года № 4979-1 «О ветеринарии», санитарными и ветеринарными нормами и правилами, иными нормативными правовыми актами.</w:t>
      </w:r>
    </w:p>
    <w:p w14:paraId="6BFEB95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Настоящие Правила устанавливают порядок прогона и выпаса сельскохозяйственных животных и птицы на территории Быстрогорского сельского поселения, в целях обеспечения санитарного, эпидемиологического и эпизоотического благополучия территории поселения, рационального использования пастбищ, охраны сельскохозяйственных угодий, посевов и насаждений от потравы, предупреждения повреждения и уничтожения сельскохозяйственными животными и птицей имущества граждан, предотвращения причинения вреда их здоровью.</w:t>
      </w:r>
    </w:p>
    <w:p w14:paraId="1E6E2003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Настоящие Правила направлены на обеспечение выполнения владельцами сельскохозяйственных животных и птицы санитарно-эпидемиологических и ветеринарно- санитарных требований, соблюдение норм нагрузки скота на единицу площади, защиту окружающей среды, водоемов от загрязнения продуктами жизнедеятельности сельскохозяйственных животных и птицы, на профилактику и предупреждение болезней сельскохозяйственных животных и птицы.</w:t>
      </w:r>
    </w:p>
    <w:p w14:paraId="463043EF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firstLine="33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В настоящих Правилах используются следующие понятия:</w:t>
      </w:r>
    </w:p>
    <w:p w14:paraId="3047F1A7">
      <w:pPr>
        <w:autoSpaceDE w:val="0"/>
        <w:autoSpaceDN w:val="0"/>
        <w:adjustRightInd w:val="0"/>
        <w:spacing w:after="0" w:line="240" w:lineRule="auto"/>
        <w:ind w:firstLine="960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 сельскохозяйственные животные (далее – животные) – крупные рогатые, мелкие рогатые и другие животные, содержащиеся в домашних хозяйствах граждан и хозяйствах субъектов – сельскохозяйственных товаропроизводителей и используемые в целях производства животноводческой, молочной, сопутствующей и другой продукции, необходимым условием содержания которых является прогон и выпас;</w:t>
      </w:r>
    </w:p>
    <w:p w14:paraId="5E2102D9">
      <w:pPr>
        <w:autoSpaceDE w:val="0"/>
        <w:autoSpaceDN w:val="0"/>
        <w:adjustRightInd w:val="0"/>
        <w:spacing w:after="0" w:line="240" w:lineRule="auto"/>
        <w:ind w:firstLine="960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Безнадзорные сельскохозяйственные животные – животные, находящиеся в общественном месте без сопровождающего лица;</w:t>
      </w:r>
    </w:p>
    <w:p w14:paraId="4576D9F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 владелец сельскохозяйственных животных  –  физическое или юридическое лицо, которое пользуется, распоряжается и совершает другие действия с животными на праве собственности, аренды или других прав пользования;</w:t>
      </w:r>
    </w:p>
    <w:p w14:paraId="28FAAA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 выпас сельскохозяйственных животных   - сбор животных в организованное стадо на отведенных для этого участках и других местах в пределах территорий населенных пунктов или за их пределами, прогон животных до мест выпаса и пастьба на специально отведенных для пастьбы пастбищах и других земельных участках;</w:t>
      </w:r>
    </w:p>
    <w:p w14:paraId="77EC1D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 повреждение сельскохозяйственных насаждений – причинение вреда кроне, стволу, ветвям древесно-кустарниковых растений, их корневой системе, повреждение наземной части и корневой системы травянистых растений, не влекущие прекращение роста;</w:t>
      </w:r>
    </w:p>
    <w:p w14:paraId="62DF30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-прогон  сельскохозяйственных  животных  - передвижение животных от места их постоянного нахождения до места выпаса и назад;</w:t>
      </w:r>
    </w:p>
    <w:p w14:paraId="14B743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-потрава сельскохозяйственных посевов и насаждений – порча, истребление посевов, трав; </w:t>
      </w:r>
    </w:p>
    <w:p w14:paraId="42C637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-уничтожение сельскохозяйственных насаждений – приведение сельскохозяйственных насаждений в полную непригодность, при  которой они навсегда утрачивают свою хозяйственно-экономическую ценность и не могут быть использованы по своему назначению.</w:t>
      </w:r>
    </w:p>
    <w:p w14:paraId="5293CAE6">
      <w:pPr>
        <w:autoSpaceDE w:val="0"/>
        <w:autoSpaceDN w:val="0"/>
        <w:adjustRightInd w:val="0"/>
        <w:spacing w:after="0" w:line="240" w:lineRule="auto"/>
        <w:ind w:firstLine="960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</w:p>
    <w:p w14:paraId="70D36832">
      <w:pPr>
        <w:autoSpaceDE w:val="0"/>
        <w:autoSpaceDN w:val="0"/>
        <w:adjustRightInd w:val="0"/>
        <w:spacing w:after="0" w:line="240" w:lineRule="auto"/>
        <w:ind w:firstLine="960"/>
        <w:contextualSpacing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Раздел 2. Порядок прогона и выпаса</w:t>
      </w:r>
    </w:p>
    <w:p w14:paraId="554E322C">
      <w:pPr>
        <w:autoSpaceDE w:val="0"/>
        <w:autoSpaceDN w:val="0"/>
        <w:adjustRightInd w:val="0"/>
        <w:spacing w:after="0" w:line="240" w:lineRule="auto"/>
        <w:ind w:firstLine="960"/>
        <w:contextualSpacing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сельскохозяйственных животных и птицы</w:t>
      </w:r>
    </w:p>
    <w:p w14:paraId="131F8221">
      <w:pPr>
        <w:autoSpaceDE w:val="0"/>
        <w:autoSpaceDN w:val="0"/>
        <w:adjustRightInd w:val="0"/>
        <w:spacing w:after="0" w:line="240" w:lineRule="auto"/>
        <w:ind w:firstLine="960"/>
        <w:contextualSpacing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7984BB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2.1. Выпас сельскохозяйственных животных и птицы на территории Быстрогорского сельского поселения должен осуществляться на земельных участках из состава земель сельскохозяйственного назначения, земель населенных пунктов для выпаса животных.</w:t>
      </w:r>
    </w:p>
    <w:p w14:paraId="4A980EE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2.2. Владельцы сельскохозяйственных животных и птицы, осуществляющие выпас, должны иметь необходимое количество оформленных пастбищ, сельскохозяйственных угодий, иных земель, для выпаса, с целью обеспечения соблюдения норм нагрузки на пастбища, установленных Правительством Ростовской области.</w:t>
      </w:r>
    </w:p>
    <w:p w14:paraId="52A925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2.3. Не допускается выпас и прогон сельскохозяйственных животных и птицы вне установленных Администрацией Быстрогорского сельского поселения для этого мест (или не предназначенных для этого мест).</w:t>
      </w:r>
    </w:p>
    <w:p w14:paraId="129EFA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2.4. Владельцы сельскохозяйственных животных и птицы обязаны:</w:t>
      </w:r>
    </w:p>
    <w:p w14:paraId="4AA841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  сопровождать сельскохозяйственных животных и птицу при прогоне до места выпаса;</w:t>
      </w:r>
    </w:p>
    <w:p w14:paraId="5D68EA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 убирать экскременты, оставленные сельскохозяйственными животными и птицей в местах общего пользования;</w:t>
      </w:r>
    </w:p>
    <w:p w14:paraId="691CEB7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 принимать необходимые меры, обеспечивающие безопасность окружающих людей и животных;</w:t>
      </w:r>
    </w:p>
    <w:p w14:paraId="3EC1F2B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- оберегать зеленые насаждения.</w:t>
      </w:r>
    </w:p>
    <w:p w14:paraId="20992F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2.5. На территории Быстрогорского сельского поселения запрещено:</w:t>
      </w:r>
    </w:p>
    <w:p w14:paraId="56914B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2.5.1. - прогонять сельскохозяйственных животных и птицу ближе 5 метров от домовладений, по дорогам с твердым покрытием, а также по пешеходным дорожкам и мостикам, за исключением случаев, когда отсутствуют альтернативные пути следования;</w:t>
      </w:r>
    </w:p>
    <w:p w14:paraId="1631CE4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2.5.2.  -  выпасать сельскохозяйственных животных и птицу в парках, скверах, на улицах, во дворах многоквартирных жилых домов;</w:t>
      </w:r>
    </w:p>
    <w:p w14:paraId="6260F0C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2.5.3. – засорять места выпаса бытовым мусором;</w:t>
      </w:r>
    </w:p>
    <w:p w14:paraId="6C40AFC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2.5.4. – содержать сельскохозяйственных животных и птицу безнадзорно, допускать их появление на проезжей части дорог, обочинах, в парках, на территории спортивных и детских площадок, в местах массового отдыха и купания людей.</w:t>
      </w:r>
    </w:p>
    <w:p w14:paraId="17494C2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2.6. Собственники сельскохозяйственных животных и птицы, или пастухи, обязаны осуществлять постоянный надзор за животными и птицей в процессе их пастьбы (выгула) на         неогороженных территориях, не допуская их перемещение на участки, не предназначенные для этих целей.</w:t>
      </w:r>
    </w:p>
    <w:p w14:paraId="33C0DA8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2.7. Запрещается оставлять сельскохозяйственных животных и птицу в режиме безнадзорного выгула на улицах и других составных частях поселения, а также в местах или в условиях, при которых ими может быть осуществлена потрава сельскохозяйственных посевов и насаждений, их повреждение и уничтожение, а также могут быть созданы помехи движению транспортных средств на автомобильных дорогах общего пользования.</w:t>
      </w:r>
    </w:p>
    <w:p w14:paraId="1E4FDC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2.8. Обнаруженные в момент повреждения или уничтожения зеленых насаждений сельскохозяйственные животные и птица, выпас и (или) прогон которых осуществляется под надзором их собственника или лица, им уполномоченного, а также безнадзорные сельскохозяйственные животные и птица могут быть задержаны в соответствии с гражданским законодательством для выяснения личности владельца животного и составления акта потравы.</w:t>
      </w:r>
    </w:p>
    <w:p w14:paraId="56C82FD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2.9. Граждане и юридические лица размещают ульи с пчелиными семьями на принадлежащих (предоставленных) им земельных участках при соблюдении зоотехнических и ветеринарно-санитарных норм и правил содержания медоносных пчел.</w:t>
      </w:r>
    </w:p>
    <w:p w14:paraId="0C1176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Граждане и юридические лица размещают ульи с пчелиными семьями на таком расстоянии от учреждений здравоохранения, образовательных учреждений, учреждений дошкольного воспитания, учреждений культуры, которое обеспечивает безопасность людей.</w:t>
      </w:r>
    </w:p>
    <w:p w14:paraId="7C967DC2">
      <w:pPr>
        <w:autoSpaceDE w:val="0"/>
        <w:autoSpaceDN w:val="0"/>
        <w:adjustRightInd w:val="0"/>
        <w:spacing w:after="0" w:line="240" w:lineRule="auto"/>
        <w:ind w:firstLine="960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</w:p>
    <w:p w14:paraId="15998B3D">
      <w:pPr>
        <w:autoSpaceDE w:val="0"/>
        <w:autoSpaceDN w:val="0"/>
        <w:adjustRightInd w:val="0"/>
        <w:spacing w:after="0" w:line="240" w:lineRule="auto"/>
        <w:ind w:firstLine="960"/>
        <w:contextualSpacing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Раздел 3. Ответственность на нарушение настоящих Правил</w:t>
      </w:r>
    </w:p>
    <w:p w14:paraId="01F633A8">
      <w:pPr>
        <w:autoSpaceDE w:val="0"/>
        <w:autoSpaceDN w:val="0"/>
        <w:adjustRightInd w:val="0"/>
        <w:spacing w:after="0" w:line="240" w:lineRule="auto"/>
        <w:ind w:firstLine="960"/>
        <w:contextualSpacing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045CE6CD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Лица, виновные в нарушении настоящих Правил, несут ответственность в соответствии с действующим законодательством Российской Федерации и Ростовской области.</w:t>
      </w:r>
    </w:p>
    <w:p w14:paraId="3BC7152B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За несоблюдение требований санитарно-гигиенических норм и ветеринарно-санитарных правил владельцы сельскохозяйственных животных и птицы несут гражданско-правовую, административную или уголовную ответственность в порядке, установленным законодательством Российской Федерации и Ростовской области.</w:t>
      </w:r>
    </w:p>
    <w:sectPr>
      <w:pgSz w:w="11906" w:h="16838"/>
      <w:pgMar w:top="681" w:right="850" w:bottom="851" w:left="1418" w:header="539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9B6175"/>
    <w:multiLevelType w:val="multilevel"/>
    <w:tmpl w:val="089B617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">
    <w:nsid w:val="498C4214"/>
    <w:multiLevelType w:val="multilevel"/>
    <w:tmpl w:val="498C4214"/>
    <w:lvl w:ilvl="0" w:tentative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320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72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92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700" w:hanging="1800"/>
      </w:pPr>
      <w:rPr>
        <w:rFonts w:hint="default"/>
      </w:rPr>
    </w:lvl>
  </w:abstractNum>
  <w:abstractNum w:abstractNumId="2">
    <w:nsid w:val="4DDD6133"/>
    <w:multiLevelType w:val="multilevel"/>
    <w:tmpl w:val="4DDD6133"/>
    <w:lvl w:ilvl="0" w:tentative="0">
      <w:start w:val="1"/>
      <w:numFmt w:val="decimal"/>
      <w:pStyle w:val="17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entative="0">
      <w:start w:val="1"/>
      <w:numFmt w:val="decimal"/>
      <w:pStyle w:val="19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 w:tentative="0">
      <w:start w:val="1"/>
      <w:numFmt w:val="decimal"/>
      <w:pStyle w:val="18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 w:tentative="0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 w:tentative="0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62732"/>
    <w:rsid w:val="000157B3"/>
    <w:rsid w:val="00093FBA"/>
    <w:rsid w:val="000A1C63"/>
    <w:rsid w:val="000A7870"/>
    <w:rsid w:val="000D52F1"/>
    <w:rsid w:val="000D5B3D"/>
    <w:rsid w:val="00123F07"/>
    <w:rsid w:val="001275A0"/>
    <w:rsid w:val="001361EA"/>
    <w:rsid w:val="00155483"/>
    <w:rsid w:val="00157C4C"/>
    <w:rsid w:val="001B1DFA"/>
    <w:rsid w:val="001D06C5"/>
    <w:rsid w:val="002360EE"/>
    <w:rsid w:val="0025357C"/>
    <w:rsid w:val="002804AA"/>
    <w:rsid w:val="002971D4"/>
    <w:rsid w:val="002A507F"/>
    <w:rsid w:val="002F255C"/>
    <w:rsid w:val="00314711"/>
    <w:rsid w:val="00362824"/>
    <w:rsid w:val="003C0453"/>
    <w:rsid w:val="003E3735"/>
    <w:rsid w:val="003E51DF"/>
    <w:rsid w:val="00462732"/>
    <w:rsid w:val="00462768"/>
    <w:rsid w:val="004D2051"/>
    <w:rsid w:val="004E3EAF"/>
    <w:rsid w:val="00525C2F"/>
    <w:rsid w:val="005C1957"/>
    <w:rsid w:val="005C2BB2"/>
    <w:rsid w:val="006B0B42"/>
    <w:rsid w:val="006B1B7C"/>
    <w:rsid w:val="006C2FA5"/>
    <w:rsid w:val="007077FF"/>
    <w:rsid w:val="00720F0C"/>
    <w:rsid w:val="007529AD"/>
    <w:rsid w:val="007803F7"/>
    <w:rsid w:val="007E2792"/>
    <w:rsid w:val="007E4FD4"/>
    <w:rsid w:val="008B56A3"/>
    <w:rsid w:val="0091344B"/>
    <w:rsid w:val="00A322FE"/>
    <w:rsid w:val="00A41B6C"/>
    <w:rsid w:val="00A43618"/>
    <w:rsid w:val="00A533D2"/>
    <w:rsid w:val="00A858FE"/>
    <w:rsid w:val="00A93550"/>
    <w:rsid w:val="00AA17A7"/>
    <w:rsid w:val="00AB084B"/>
    <w:rsid w:val="00AB10FF"/>
    <w:rsid w:val="00AC6FAC"/>
    <w:rsid w:val="00AD28BD"/>
    <w:rsid w:val="00AF2260"/>
    <w:rsid w:val="00B31333"/>
    <w:rsid w:val="00B5265D"/>
    <w:rsid w:val="00B95F93"/>
    <w:rsid w:val="00BB6724"/>
    <w:rsid w:val="00BC18F0"/>
    <w:rsid w:val="00CA51A6"/>
    <w:rsid w:val="00CB7AFD"/>
    <w:rsid w:val="00DB75E2"/>
    <w:rsid w:val="00DE05C1"/>
    <w:rsid w:val="00E57FB0"/>
    <w:rsid w:val="00E91D2B"/>
    <w:rsid w:val="00F239A4"/>
    <w:rsid w:val="00F47396"/>
    <w:rsid w:val="00F52010"/>
    <w:rsid w:val="00F97CC5"/>
    <w:rsid w:val="00FF32E4"/>
    <w:rsid w:val="390D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Balloon Text"/>
    <w:basedOn w:val="1"/>
    <w:link w:val="2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footnote text"/>
    <w:basedOn w:val="1"/>
    <w:link w:val="25"/>
    <w:qFormat/>
    <w:uiPriority w:val="99"/>
    <w:pPr>
      <w:spacing w:after="0" w:line="240" w:lineRule="auto"/>
    </w:pPr>
    <w:rPr>
      <w:rFonts w:ascii="Calibri" w:hAnsi="Calibri" w:eastAsia="Times New Roman" w:cs="Times New Roman"/>
      <w:color w:val="00000A"/>
      <w:sz w:val="20"/>
      <w:szCs w:val="20"/>
    </w:rPr>
  </w:style>
  <w:style w:type="paragraph" w:styleId="7">
    <w:name w:val="Body Text"/>
    <w:basedOn w:val="1"/>
    <w:link w:val="23"/>
    <w:uiPriority w:val="0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">
    <w:name w:val="List Number 4"/>
    <w:basedOn w:val="1"/>
    <w:semiHidden/>
    <w:unhideWhenUsed/>
    <w:uiPriority w:val="99"/>
    <w:pPr>
      <w:ind w:left="720" w:hanging="360"/>
      <w:contextualSpacing/>
    </w:p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0">
    <w:name w:val="s_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1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2">
    <w:name w:val="s_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highlightsearch"/>
    <w:basedOn w:val="2"/>
    <w:uiPriority w:val="0"/>
  </w:style>
  <w:style w:type="character" w:customStyle="1" w:styleId="14">
    <w:name w:val="s_9"/>
    <w:basedOn w:val="2"/>
    <w:uiPriority w:val="0"/>
  </w:style>
  <w:style w:type="paragraph" w:customStyle="1" w:styleId="15">
    <w:name w:val="Абзац списка2"/>
    <w:basedOn w:val="1"/>
    <w:uiPriority w:val="0"/>
    <w:pPr>
      <w:suppressAutoHyphens/>
      <w:spacing w:after="0" w:line="240" w:lineRule="auto"/>
      <w:ind w:left="720"/>
      <w:contextualSpacing/>
    </w:pPr>
    <w:rPr>
      <w:rFonts w:ascii="Times New Roman" w:hAnsi="Times New Roman" w:eastAsia="Calibri" w:cs="Times New Roman"/>
      <w:sz w:val="24"/>
      <w:szCs w:val="24"/>
      <w:lang w:eastAsia="ar-SA"/>
    </w:rPr>
  </w:style>
  <w:style w:type="paragraph" w:customStyle="1" w:styleId="16">
    <w:name w:val="formattext topleveltex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7">
    <w:name w:val="Рег. Заголовок 2-го уровня регламента"/>
    <w:basedOn w:val="11"/>
    <w:qFormat/>
    <w:uiPriority w:val="0"/>
    <w:pPr>
      <w:widowControl/>
      <w:numPr>
        <w:ilvl w:val="0"/>
        <w:numId w:val="1"/>
      </w:numPr>
      <w:spacing w:before="360" w:after="240"/>
      <w:jc w:val="center"/>
      <w:outlineLvl w:val="1"/>
    </w:pPr>
    <w:rPr>
      <w:rFonts w:ascii="Times New Roman" w:hAnsi="Times New Roman" w:eastAsia="Calibri" w:cs="Times New Roman"/>
      <w:b/>
      <w:i/>
      <w:sz w:val="28"/>
      <w:szCs w:val="28"/>
      <w:lang w:eastAsia="en-US"/>
    </w:rPr>
  </w:style>
  <w:style w:type="paragraph" w:customStyle="1" w:styleId="18">
    <w:name w:val="Рег. 1.1.1"/>
    <w:basedOn w:val="1"/>
    <w:qFormat/>
    <w:uiPriority w:val="0"/>
    <w:pPr>
      <w:numPr>
        <w:ilvl w:val="2"/>
        <w:numId w:val="1"/>
      </w:numPr>
      <w:spacing w:after="0"/>
      <w:ind w:left="1145"/>
      <w:jc w:val="both"/>
    </w:pPr>
    <w:rPr>
      <w:rFonts w:ascii="Times New Roman" w:hAnsi="Times New Roman" w:eastAsia="Calibri" w:cs="Times New Roman"/>
      <w:sz w:val="28"/>
      <w:szCs w:val="28"/>
    </w:rPr>
  </w:style>
  <w:style w:type="paragraph" w:customStyle="1" w:styleId="19">
    <w:name w:val="Рег. Основной текст уровнеь 1.1 (базовый)"/>
    <w:basedOn w:val="11"/>
    <w:qFormat/>
    <w:uiPriority w:val="0"/>
    <w:pPr>
      <w:widowControl/>
      <w:numPr>
        <w:ilvl w:val="1"/>
        <w:numId w:val="1"/>
      </w:numPr>
      <w:spacing w:line="276" w:lineRule="auto"/>
      <w:ind w:left="3131"/>
      <w:jc w:val="both"/>
    </w:pPr>
    <w:rPr>
      <w:rFonts w:ascii="Times New Roman" w:hAnsi="Times New Roman" w:eastAsia="Calibri" w:cs="Times New Roman"/>
      <w:sz w:val="28"/>
      <w:szCs w:val="28"/>
      <w:lang w:eastAsia="en-US"/>
    </w:rPr>
  </w:style>
  <w:style w:type="paragraph" w:customStyle="1" w:styleId="20">
    <w:name w:val="1.1.1.1"/>
    <w:basedOn w:val="8"/>
    <w:link w:val="21"/>
    <w:qFormat/>
    <w:uiPriority w:val="0"/>
    <w:pPr>
      <w:spacing w:line="240" w:lineRule="auto"/>
      <w:ind w:left="1429"/>
    </w:pPr>
    <w:rPr>
      <w:rFonts w:ascii="Times New Roman" w:hAnsi="Times New Roman" w:eastAsia="Calibri" w:cs="Times New Roman"/>
      <w:sz w:val="24"/>
    </w:rPr>
  </w:style>
  <w:style w:type="character" w:customStyle="1" w:styleId="21">
    <w:name w:val="1.1.1.1 Знак"/>
    <w:link w:val="20"/>
    <w:uiPriority w:val="0"/>
    <w:rPr>
      <w:rFonts w:ascii="Times New Roman" w:hAnsi="Times New Roman" w:eastAsia="Calibri" w:cs="Times New Roman"/>
      <w:sz w:val="24"/>
    </w:rPr>
  </w:style>
  <w:style w:type="paragraph" w:styleId="22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23">
    <w:name w:val="Основной текст Знак"/>
    <w:basedOn w:val="2"/>
    <w:link w:val="7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4">
    <w:name w:val="List Paragraph"/>
    <w:basedOn w:val="1"/>
    <w:qFormat/>
    <w:uiPriority w:val="34"/>
    <w:pPr>
      <w:ind w:left="720"/>
    </w:pPr>
    <w:rPr>
      <w:rFonts w:ascii="Calibri" w:hAnsi="Calibri" w:eastAsia="Times New Roman" w:cs="Calibri"/>
      <w:color w:val="00000A"/>
    </w:rPr>
  </w:style>
  <w:style w:type="character" w:customStyle="1" w:styleId="25">
    <w:name w:val="Текст сноски Знак"/>
    <w:basedOn w:val="2"/>
    <w:link w:val="6"/>
    <w:qFormat/>
    <w:uiPriority w:val="99"/>
    <w:rPr>
      <w:rFonts w:ascii="Calibri" w:hAnsi="Calibri" w:eastAsia="Times New Roman" w:cs="Times New Roman"/>
      <w:color w:val="00000A"/>
      <w:sz w:val="20"/>
      <w:szCs w:val="20"/>
    </w:rPr>
  </w:style>
  <w:style w:type="character" w:customStyle="1" w:styleId="26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27">
    <w:name w:val="body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891A3-1C16-4196-967D-75C5714597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1443</Words>
  <Characters>8227</Characters>
  <Lines>68</Lines>
  <Paragraphs>19</Paragraphs>
  <TotalTime>375</TotalTime>
  <ScaleCrop>false</ScaleCrop>
  <LinksUpToDate>false</LinksUpToDate>
  <CharactersWithSpaces>9651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2024-01-11T13:06:00Z</dcterms:created>
  <dc:creator>Irina</dc:creator>
  <cp:lastModifiedBy>юрист</cp:lastModifiedBy>
  <cp:lastPrinted>2024-02-08T12:50:00Z</cp:lastPrinted>
  <dcterms:modified xsi:type="dcterms:W3CDTF">2025-01-20T06:16:38Z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70B8D4EC2421429BB58EBB6418CF1654_12</vt:lpwstr>
  </property>
</Properties>
</file>