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A1B5D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Среда  23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 2015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A1B5D" w:rsidRDefault="00E5168C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" from="-207pt,5.05pt" to="540pt,5.6pt" strokeweight="3pt"/>
        </w:pict>
      </w:r>
    </w:p>
    <w:p w:rsidR="00DA1B5D" w:rsidRPr="004A298B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</w:t>
      </w:r>
    </w:p>
    <w:p w:rsidR="00DA1B5D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</w:t>
      </w:r>
    </w:p>
    <w:p w:rsidR="00DA1B5D" w:rsidRDefault="00DA1B5D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сентября </w:t>
      </w:r>
      <w:r w:rsidRPr="00352C6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352C66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DA1B5D" w:rsidRPr="004A298B" w:rsidRDefault="00DA1B5D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Default="00DA1B5D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Глава Быстрогорского сельского поселения – С. Н. Кутенко.</w:t>
      </w:r>
    </w:p>
    <w:p w:rsidR="00DA1B5D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Быстрогорского сельского поселения от 31 августа 2015 года № 160 -</w:t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постановления главы Быстрогорского сельского поселения «О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гр. Рыбальченко Людмиле Владимировне, проживающей п. Быстрогорский, ул. Армейская, 6а  разрешения на отклонение от предельных  параметров разрешенного строительства в части расстояния от границы зоны планируемого размещения объектов капитального строительства и предельных параметров  земельного участка по адресу: Ростовская область,  Тацинский район, п. Быстрогорский, ул. Армейская, 6а</w:t>
      </w:r>
      <w:r w:rsidRPr="00C96E2F">
        <w:rPr>
          <w:rFonts w:ascii="Times New Roman" w:hAnsi="Times New Roman" w:cs="Times New Roman"/>
          <w:sz w:val="28"/>
          <w:szCs w:val="28"/>
        </w:rPr>
        <w:t>»</w:t>
      </w:r>
      <w:r w:rsidRPr="00125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A1B5D" w:rsidRPr="00AB509A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проекта  постановления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Быстрогорского  сельского  поселения </w:t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гр. Рыбальченко Людмиле Владимировне, проживающей п. Быстрогорский, ул. Армейская, 6а  разрешения на отклонение от предельных  параметров разрешенного строительства в части расстояния от границы зоны планируемого размещения объектов капитального строительства и предельных параметров  земельного участка по адресу: Ростовская область,  Тацинский район, п. Быстрогорский, ул. Армейская, 6а</w:t>
      </w:r>
      <w:r w:rsidRPr="00C96E2F">
        <w:rPr>
          <w:rFonts w:ascii="Times New Roman" w:hAnsi="Times New Roman" w:cs="Times New Roman"/>
          <w:sz w:val="28"/>
          <w:szCs w:val="28"/>
        </w:rPr>
        <w:t>»</w:t>
      </w:r>
    </w:p>
    <w:p w:rsidR="00DA1B5D" w:rsidRDefault="00DA1B5D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об опубликовании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публичных слушаниях опубликована в муниципальном вестнике </w:t>
      </w:r>
    </w:p>
    <w:p w:rsidR="00DA1B5D" w:rsidRDefault="00DA1B5D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 от «31» августа 2015 года, который был размещен в сети Интернет, на информационном стенде в здании Администрации Быстрогорского сельского поселения, информационном стенде на центральной площади п. Быстрогорский и библиотеке Быстрогорского сельского Дома культуры.</w:t>
      </w:r>
    </w:p>
    <w:p w:rsidR="00DA1B5D" w:rsidRDefault="00DA1B5D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Уполномоченный орган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 Организационный комитет по проведению публичных слушаний, назначен постановлением Главы Быстрогорского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августа 2015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160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DA1B5D" w:rsidRDefault="00DA1B5D" w:rsidP="00AB50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B509A">
        <w:rPr>
          <w:rFonts w:ascii="Times New Roman" w:hAnsi="Times New Roman" w:cs="Times New Roman"/>
          <w:sz w:val="28"/>
          <w:szCs w:val="28"/>
        </w:rPr>
        <w:lastRenderedPageBreak/>
        <w:t>- А. Н. Аксенов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начальник сектора организационно – правовой работы Администрации Быстрогорского сельского поселения;</w:t>
      </w:r>
    </w:p>
    <w:p w:rsidR="00DA1B5D" w:rsidRDefault="00DA1B5D" w:rsidP="00AB50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Н. Н. Брюховецкая – главный специалист Администрации Быстрогорского сельского поселения;</w:t>
      </w:r>
    </w:p>
    <w:p w:rsidR="00DA1B5D" w:rsidRDefault="00DA1B5D" w:rsidP="00AB50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Ю. 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специалист сектора архитектуры и градостроительства Тацинского района;</w:t>
      </w:r>
    </w:p>
    <w:p w:rsidR="00DA1B5D" w:rsidRDefault="00DA1B5D" w:rsidP="00AB50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В. Н. Бураков – депутат Быстрогорского сельского поселения.</w:t>
      </w:r>
    </w:p>
    <w:p w:rsidR="00DA1B5D" w:rsidRDefault="00DA1B5D" w:rsidP="00AB50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5D" w:rsidRDefault="00DA1B5D" w:rsidP="00AB50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слушаний: 22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 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17-00 ч. в здании Администрации Быстрогорского сельского поселения. </w:t>
      </w:r>
    </w:p>
    <w:p w:rsidR="00DA1B5D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правового акта вынесенного на обсуждение: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Быстрогорского  сельского 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гр. Рыбальченко Людмиле Владимировне, проживающей п. Быстрогорский, ул. Армейская, 6а  разрешения на отклонение от предельных  параметров разрешенного строительства в части расстояния от границы зоны планируемого размещения объектов капитального строительства и предельных параметров  земельного участка по адресу: Ростовская область,  Тацинский район, п. Быстрогорский, ул. Армейская, 6а»</w:t>
      </w:r>
    </w:p>
    <w:p w:rsidR="00DA1B5D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организационного комитета: Поддержать проект постановления Главы Быстрогорского  сельского  поселения  </w:t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гр. Рыбальченко Людмиле Владимировне, проживающей п. Быстрогорский, ул. Армейская, 6а  разрешения на отклонение от предельных  параметров разрешенного строительства в части расстояния от границы зоны планируемого размещения объектов капитального строительства и предельных параметров  земельного участка по адресу: Ростовская область,  Тацинский район, п. Быстрогорский, ул. Армейская, 6а»                       </w:t>
      </w:r>
    </w:p>
    <w:p w:rsidR="00DA1B5D" w:rsidRPr="000779E9" w:rsidRDefault="00DA1B5D" w:rsidP="00AB509A">
      <w:pPr>
        <w:spacing w:line="240" w:lineRule="auto"/>
        <w:ind w:right="-2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22.10</w:t>
      </w:r>
      <w:r w:rsidRPr="000779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79E9">
        <w:rPr>
          <w:rFonts w:ascii="Times New Roman" w:hAnsi="Times New Roman" w:cs="Times New Roman"/>
          <w:sz w:val="28"/>
          <w:szCs w:val="28"/>
        </w:rPr>
        <w:t>г.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DA1B5D" w:rsidRPr="00784577" w:rsidRDefault="00DA1B5D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E5168C" w:rsidRPr="00E5168C" w:rsidRDefault="00E5168C" w:rsidP="00E51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11087" w:type="dxa"/>
        <w:tblInd w:w="-72" w:type="dxa"/>
        <w:tblLook w:val="01E0" w:firstRow="1" w:lastRow="1" w:firstColumn="1" w:lastColumn="1" w:noHBand="0" w:noVBand="0"/>
      </w:tblPr>
      <w:tblGrid>
        <w:gridCol w:w="70"/>
        <w:gridCol w:w="4930"/>
        <w:gridCol w:w="1529"/>
        <w:gridCol w:w="4558"/>
      </w:tblGrid>
      <w:tr w:rsidR="00E5168C" w:rsidRPr="00E5168C" w:rsidTr="00697E3C">
        <w:trPr>
          <w:gridBefore w:val="1"/>
          <w:gridAfter w:val="1"/>
          <w:wBefore w:w="70" w:type="dxa"/>
          <w:wAfter w:w="4558" w:type="dxa"/>
          <w:trHeight w:val="1639"/>
        </w:trPr>
        <w:tc>
          <w:tcPr>
            <w:tcW w:w="6459" w:type="dxa"/>
            <w:gridSpan w:val="2"/>
          </w:tcPr>
          <w:p w:rsidR="00E5168C" w:rsidRPr="00E5168C" w:rsidRDefault="00E5168C" w:rsidP="00E51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168C" w:rsidRPr="00E5168C" w:rsidRDefault="00E5168C" w:rsidP="00E51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Собрания депутатов Быстрогорского сельского поселения от 17.02.2015 года № 116 «Об ут</w:t>
            </w:r>
            <w:bookmarkStart w:id="0" w:name="_GoBack"/>
            <w:bookmarkEnd w:id="0"/>
            <w:r w:rsidRPr="00E5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верждении Правил присвоения, изменения и аннулирования адресов на территории Быстрогорского сельского поселения</w:t>
            </w:r>
          </w:p>
        </w:tc>
      </w:tr>
      <w:tr w:rsidR="00E5168C" w:rsidRPr="00E5168C" w:rsidTr="00697E3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000" w:type="dxa"/>
            <w:gridSpan w:val="2"/>
          </w:tcPr>
          <w:p w:rsidR="00E5168C" w:rsidRPr="00E5168C" w:rsidRDefault="00E5168C" w:rsidP="00E5168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68C" w:rsidRPr="00E5168C" w:rsidRDefault="00E5168C" w:rsidP="00E5168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Собранием депутатов </w:t>
            </w:r>
          </w:p>
          <w:p w:rsidR="00E5168C" w:rsidRPr="00E5168C" w:rsidRDefault="00E5168C" w:rsidP="00E5168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68C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6087" w:type="dxa"/>
            <w:gridSpan w:val="2"/>
            <w:vAlign w:val="bottom"/>
          </w:tcPr>
          <w:p w:rsidR="00E5168C" w:rsidRPr="00E5168C" w:rsidRDefault="00E5168C" w:rsidP="00E5168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  <w:p w:rsidR="00E5168C" w:rsidRPr="00E5168C" w:rsidRDefault="00E5168C" w:rsidP="00E5168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E5168C" w:rsidRPr="00E5168C" w:rsidRDefault="00E5168C" w:rsidP="00E5168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10 сентября 2015 года   </w:t>
            </w:r>
          </w:p>
          <w:p w:rsidR="00E5168C" w:rsidRPr="00E5168C" w:rsidRDefault="00E5168C" w:rsidP="00E5168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Правительства Российской Федерации от 12.08.2015 № 832 «О внесении изменений в Правила присвоения, изменения и аннулирования адресов», в целях приведения нормативно-правовых актов в соответствии с действующим законодательством:</w:t>
      </w:r>
    </w:p>
    <w:p w:rsidR="00E5168C" w:rsidRPr="00E5168C" w:rsidRDefault="00E5168C" w:rsidP="00E51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       1. Внести изменения в решение Собрания депутатов Быстрогорского сельского поселения от 17.02.2015 №116 «Об утверждении Правил присвоения, изменения и аннулирования адресов на территории Быстрогорского сельского поселения», изложив подпункты «г» и «д» пункта 48 Правил присвоения, изменения и аннулирования адресов в следующей редакции: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       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      д) населенный пункт (за исключением объектов адресации, расположенных вне границ населенных пунктов);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       2. 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 Интернет.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после дня его официального опубликования.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решения возложить на постоянную комиссию Собрания депутатов Быстрогорского сельского поселения   по бюджету, налогам и собственности (Янченко Т. А.).</w:t>
      </w:r>
    </w:p>
    <w:p w:rsidR="00E5168C" w:rsidRPr="00E5168C" w:rsidRDefault="00E5168C" w:rsidP="00E5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8C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8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С.Н. Кутенко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п. Быстрогорский </w:t>
      </w:r>
    </w:p>
    <w:p w:rsidR="00E5168C" w:rsidRPr="00E5168C" w:rsidRDefault="00E5168C" w:rsidP="00E5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10 сентября 2015 года</w:t>
      </w:r>
    </w:p>
    <w:p w:rsidR="00E5168C" w:rsidRPr="00E5168C" w:rsidRDefault="00E5168C" w:rsidP="00E516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№ 140 -СД</w:t>
      </w:r>
      <w:r w:rsidRPr="00E5168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E5168C" w:rsidRPr="00E5168C" w:rsidRDefault="00E5168C" w:rsidP="00E5168C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E5168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</w:t>
      </w:r>
      <w:r w:rsidRPr="00E5168C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E5168C" w:rsidRPr="00E5168C" w:rsidRDefault="00E5168C" w:rsidP="00E5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E5168C" w:rsidRPr="00E5168C" w:rsidRDefault="00E5168C" w:rsidP="00E5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</w:p>
    <w:p w:rsidR="00E5168C" w:rsidRPr="00E5168C" w:rsidRDefault="00E5168C" w:rsidP="00E5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от 10.09.2015 г. №140 -СД</w:t>
      </w:r>
    </w:p>
    <w:p w:rsidR="00E5168C" w:rsidRPr="00E5168C" w:rsidRDefault="00E5168C" w:rsidP="00E5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C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E5168C">
        <w:rPr>
          <w:rFonts w:ascii="Times New Roman" w:hAnsi="Times New Roman" w:cs="Times New Roman"/>
          <w:sz w:val="28"/>
          <w:szCs w:val="28"/>
        </w:rPr>
        <w:br/>
      </w:r>
      <w:r w:rsidRPr="00E5168C">
        <w:rPr>
          <w:rFonts w:ascii="Times New Roman" w:hAnsi="Times New Roman" w:cs="Times New Roman"/>
          <w:b/>
          <w:sz w:val="28"/>
          <w:szCs w:val="28"/>
        </w:rPr>
        <w:t>присвоения, изменения и аннулирования адресов на</w:t>
      </w:r>
      <w:r w:rsidRPr="00E51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8C" w:rsidRPr="00E5168C" w:rsidRDefault="00E5168C" w:rsidP="00E51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C">
        <w:rPr>
          <w:rFonts w:ascii="Times New Roman" w:hAnsi="Times New Roman" w:cs="Times New Roman"/>
          <w:b/>
          <w:sz w:val="28"/>
          <w:szCs w:val="28"/>
        </w:rPr>
        <w:t>территории Быстрогорского сельского поселения</w:t>
      </w: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Быстрогорское сельское поселение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Тацинского  района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Ростовской  области (далее - поселение).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2. 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lastRenderedPageBreak/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E5168C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5168C" w:rsidRPr="00E5168C" w:rsidRDefault="00E5168C" w:rsidP="00E5168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</w:t>
      </w:r>
      <w:hyperlink r:id="rId4" w:anchor="Par108#Par10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Par114#Par114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7.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 27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8.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E5168C">
        <w:rPr>
          <w:rFonts w:ascii="Times New Roman" w:hAnsi="Times New Roman" w:cs="Times New Roman"/>
          <w:sz w:val="28"/>
          <w:szCs w:val="28"/>
        </w:rPr>
        <w:t>9. Присвоение объекту адресации адреса осуществляется: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</w:t>
      </w:r>
      <w:r w:rsidRPr="00E5168C">
        <w:rPr>
          <w:rFonts w:ascii="Times New Roman" w:hAnsi="Times New Roman" w:cs="Times New Roman"/>
          <w:sz w:val="28"/>
          <w:szCs w:val="28"/>
        </w:rPr>
        <w:lastRenderedPageBreak/>
        <w:t>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1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2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3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11.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E5168C">
        <w:rPr>
          <w:rFonts w:ascii="Times New Roman" w:hAnsi="Times New Roman" w:cs="Times New Roman"/>
          <w:sz w:val="28"/>
          <w:szCs w:val="28"/>
        </w:rP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13.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14. Изменение адреса объекта адресации в случае изменения наименований и границ субъекта Российской Федерации, муниципального района, поселения и населенных пунктов, осуществляется на основании информации Государственного </w:t>
      </w:r>
      <w:r w:rsidRPr="00E5168C">
        <w:rPr>
          <w:rFonts w:ascii="Times New Roman" w:hAnsi="Times New Roman" w:cs="Times New Roman"/>
          <w:sz w:val="28"/>
          <w:szCs w:val="28"/>
        </w:rPr>
        <w:lastRenderedPageBreak/>
        <w:t>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E5168C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осуществляется в случаях: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 w:rsidRPr="00E5168C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r w:rsidRPr="00E5168C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5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16.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7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частях 4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5 статьи 24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17.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18.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E5168C">
        <w:rPr>
          <w:rFonts w:ascii="Times New Roman" w:hAnsi="Times New Roman" w:cs="Times New Roman"/>
          <w:sz w:val="28"/>
          <w:szCs w:val="28"/>
        </w:rPr>
        <w:t>19.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20. При присвоении объекту адресации адреса или аннулировании его адреса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администрация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обязана: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в) принять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его аннулировании в соответствии с требованиями к структуре адреса и  порядком, которые установлены настоящими Правилами, или решение об отказе в присвоении объекту адресации адреса или аннулировании его адреса.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21. Присвоение объекту адресации адреса или аннулирование его адреса подтверждается решением (в форме постановления администрации поселения) о присвоении объекту адресации адреса или аннулировании его адреса.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22. Решение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lastRenderedPageBreak/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19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0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23. Решение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содержит: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>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также указывается кадастровый номер объекта недвижимости, являющегося объектом адресации.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24. Решение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>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объединено с решением администрации  поселения о присвоении этому объекту адресации нового адреса.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E5168C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26. Сведения о присвоении объекту адресации адреса или аннулировании его адреса, а также реквизиты Решения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подлежат обязательному внесению администрацией  поселения в государственный адресный </w:t>
      </w:r>
      <w:r w:rsidRPr="00E5168C">
        <w:rPr>
          <w:rFonts w:ascii="Times New Roman" w:hAnsi="Times New Roman" w:cs="Times New Roman"/>
          <w:sz w:val="28"/>
          <w:szCs w:val="28"/>
        </w:rPr>
        <w:lastRenderedPageBreak/>
        <w:t>реестр в течение 3 рабочих дней со дня принятия соответствующего решения администрации поселения.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27.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E5168C">
        <w:rPr>
          <w:rFonts w:ascii="Times New Roman" w:hAnsi="Times New Roman" w:cs="Times New Roman"/>
          <w:sz w:val="28"/>
          <w:szCs w:val="28"/>
        </w:rPr>
        <w:t>28.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29. Заявление составляется указанными лицами по форме, устанавливаемой Министерством финансов Российской Федерации.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E5168C">
        <w:rPr>
          <w:rFonts w:ascii="Times New Roman" w:hAnsi="Times New Roman" w:cs="Times New Roman"/>
          <w:sz w:val="28"/>
          <w:szCs w:val="28"/>
        </w:rPr>
        <w:t xml:space="preserve">30. С заявлением вправе обратиться </w:t>
      </w:r>
      <w:hyperlink r:id="rId21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представители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31.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32. Заявление направляется заявителем (представителем заявителя) в администрацию 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Ростовской  области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администрацию поселения или многофункциональный центр предоставления государственных и муниципальных услуг, с которым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в </w:t>
      </w:r>
      <w:r w:rsidRPr="00E5168C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 порядке заключено соглашение о взаимодействии. Информация о заключении такого соглашения о взаимодействии с указанием на такой многофункциональный центр публикуется на странице поселения официального сайта в информационно-телекоммуникационной сети «Интернет».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33. Заявление подписывается заявителем либо представителем заявителя.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34.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8"/>
      <w:bookmarkEnd w:id="12"/>
      <w:r w:rsidRPr="00E5168C">
        <w:rPr>
          <w:rFonts w:ascii="Times New Roman" w:hAnsi="Times New Roman" w:cs="Times New Roman"/>
          <w:sz w:val="28"/>
          <w:szCs w:val="28"/>
        </w:rPr>
        <w:t>35. К заявлению прилагаются следующие документы: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</w:t>
      </w:r>
      <w:r w:rsidRPr="00E5168C">
        <w:rPr>
          <w:rFonts w:ascii="Times New Roman" w:hAnsi="Times New Roman" w:cs="Times New Roman"/>
          <w:sz w:val="28"/>
          <w:szCs w:val="28"/>
        </w:rPr>
        <w:lastRenderedPageBreak/>
        <w:t>вследствие его перевода из жилого помещения в нежилое помещение или нежилого помещения в жилое помещение);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5" w:anchor="Par71#Par71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подпункте «а» пункта 15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6" w:anchor="Par72#Par72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подпункте «б» пункта 15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36. Администрация  поселения запрашивает документы, указанные в </w:t>
      </w:r>
      <w:hyperlink r:id="rId27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8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29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37. Если заявление и документы, указанные в </w:t>
      </w:r>
      <w:hyperlink r:id="rId30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администрацию 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таких документов.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r:id="rId31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администрацию 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 поселения по указанному в заявлении почтовому адресу в течение рабочего дня, следующего за днем получения администрацией  поселения документов.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r:id="rId32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о получении заявления и документов, указанных в </w:t>
      </w:r>
      <w:hyperlink r:id="rId33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4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 поселения.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6"/>
      <w:bookmarkEnd w:id="13"/>
      <w:r w:rsidRPr="00E5168C">
        <w:rPr>
          <w:rFonts w:ascii="Times New Roman" w:hAnsi="Times New Roman" w:cs="Times New Roman"/>
          <w:sz w:val="28"/>
          <w:szCs w:val="28"/>
        </w:rPr>
        <w:t xml:space="preserve">38. Решение администрации поселения о присвоении объекту адресации адреса, об аннулировании его адреса или решение об отказе в таком присвоении или аннулировании принимается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E5168C">
        <w:rPr>
          <w:rFonts w:ascii="Times New Roman" w:hAnsi="Times New Roman" w:cs="Times New Roman"/>
          <w:sz w:val="28"/>
          <w:szCs w:val="28"/>
        </w:rPr>
        <w:t xml:space="preserve">39. В случае представления заявления через многофункциональный центр срок, указанный в </w:t>
      </w:r>
      <w:hyperlink r:id="rId35" w:anchor="Par146#Par14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6" w:anchor="Par128#Par12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администрацию  поселения.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40. Копия решения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 поселения заявителю (представителю заявителя) одним из способов, указанным в заявлении: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37" w:anchor="Par146#Par14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пунктах 38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anchor="Par147#Par147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39" w:anchor="Par146#Par14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anchor="Par147#Par147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 через многофункциональный центр по месту представления заявления администрация 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1" w:anchor="Par146#Par14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anchor="Par147#Par147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2"/>
      <w:bookmarkEnd w:id="15"/>
      <w:r w:rsidRPr="00E5168C">
        <w:rPr>
          <w:rFonts w:ascii="Times New Roman" w:hAnsi="Times New Roman" w:cs="Times New Roman"/>
          <w:sz w:val="28"/>
          <w:szCs w:val="28"/>
        </w:rPr>
        <w:t>41. В присвоении объекту адресации адреса или аннулировании его адреса может быть отказано в случаях, если: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3" w:anchor="Par108#Par10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anchor="Par114#Par114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 w:rsidRPr="00E5168C">
        <w:rPr>
          <w:rFonts w:ascii="Times New Roman" w:hAnsi="Times New Roman" w:cs="Times New Roman"/>
          <w:sz w:val="28"/>
          <w:szCs w:val="28"/>
        </w:rPr>
        <w:lastRenderedPageBreak/>
        <w:t>(представителя заявителя), выданы с нарушением порядка, установленного законодательством Российской Федерации;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5" w:anchor="Par48#Par48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пунктах 6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anchor="Par55#Par55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anchor="Par67#Par67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anchor="Par70#Par70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anchor="Par77#Par77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42.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0" w:anchor="Par152#Par152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пункта 41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оформляется по форме, устанавливаемой Министерством финансов Российской Федерации.</w:t>
      </w:r>
    </w:p>
    <w:p w:rsidR="00E5168C" w:rsidRPr="00E5168C" w:rsidRDefault="00E5168C" w:rsidP="00E5168C">
      <w:pPr>
        <w:pStyle w:val="a9"/>
        <w:ind w:firstLine="540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44.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5168C" w:rsidRPr="00E5168C" w:rsidRDefault="00E5168C" w:rsidP="00E5168C">
      <w:pPr>
        <w:pStyle w:val="a9"/>
        <w:ind w:firstLine="540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61"/>
      <w:bookmarkEnd w:id="16"/>
      <w:r w:rsidRPr="00E5168C">
        <w:rPr>
          <w:rFonts w:ascii="Times New Roman" w:hAnsi="Times New Roman" w:cs="Times New Roman"/>
          <w:sz w:val="28"/>
          <w:szCs w:val="28"/>
        </w:rPr>
        <w:t xml:space="preserve">III. Структура адреса </w:t>
      </w: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3"/>
      <w:bookmarkEnd w:id="17"/>
      <w:r w:rsidRPr="00E5168C">
        <w:rPr>
          <w:rFonts w:ascii="Times New Roman" w:hAnsi="Times New Roman" w:cs="Times New Roman"/>
          <w:sz w:val="28"/>
          <w:szCs w:val="28"/>
        </w:rPr>
        <w:t xml:space="preserve">45. Структура адреса включает в себя следующую последовательность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 (Ростовская область);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наименование муниципального района в составе субъекта Российской Федерации (Тацинский муниципальный район);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г) наименование сельского (городского) поселения в составе муниципального района (Быстрогорское 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>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46.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r:id="rId51" w:anchor="Par163#Par163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45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47. Перечень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6"/>
      <w:bookmarkEnd w:id="18"/>
      <w:r w:rsidRPr="00E5168C">
        <w:rPr>
          <w:rFonts w:ascii="Times New Roman" w:hAnsi="Times New Roman" w:cs="Times New Roman"/>
          <w:sz w:val="28"/>
          <w:szCs w:val="28"/>
        </w:rPr>
        <w:t xml:space="preserve">48. Обязательными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страна (Российская Федерация);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субъект Российской Федерации (Ростовская область);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муниципальный район в составе субъекта Российской Федерации (Тацинский муниципальный район);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вне границ населенных пунктов).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lastRenderedPageBreak/>
        <w:t>д) населенный пункт (за исключением объектов адресации, расположенных вне границ населенных пунктов).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49. Иные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50. Структура адреса земельного участка в дополнение к обязательным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2" w:anchor="Par176#Par17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 48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51.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</w:t>
      </w:r>
      <w:hyperlink r:id="rId53" w:anchor="Par176#Par17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48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52. Структура адреса помещения в пределах здания (сооружения) в дополнение к обязательным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4" w:anchor="Par176#Par176" w:history="1">
        <w:r w:rsidRPr="00E5168C">
          <w:rPr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Pr="00E5168C">
        <w:rPr>
          <w:rFonts w:ascii="Times New Roman" w:hAnsi="Times New Roman" w:cs="Times New Roman"/>
          <w:sz w:val="28"/>
          <w:szCs w:val="28"/>
        </w:rPr>
        <w:t xml:space="preserve"> 48 настоящих Правил, включает в себя следующие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 xml:space="preserve">53.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E5168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5168C">
        <w:rPr>
          <w:rFonts w:ascii="Times New Roman" w:hAnsi="Times New Roman" w:cs="Times New Roman"/>
          <w:sz w:val="28"/>
          <w:szCs w:val="28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  <w:r w:rsidRPr="00E5168C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E5168C" w:rsidRPr="00E5168C" w:rsidRDefault="00E5168C" w:rsidP="00E5168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54. Структура адреса оформляется с использованием букв русского алфавита.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55.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а) «-» - дефис;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б) «.» - точка;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в) «</w:t>
      </w:r>
      <w:proofErr w:type="gramStart"/>
      <w:r w:rsidRPr="00E5168C">
        <w:rPr>
          <w:rFonts w:ascii="Times New Roman" w:hAnsi="Times New Roman" w:cs="Times New Roman"/>
          <w:sz w:val="28"/>
          <w:szCs w:val="28"/>
        </w:rPr>
        <w:t>(« -</w:t>
      </w:r>
      <w:proofErr w:type="gramEnd"/>
      <w:r w:rsidRPr="00E5168C">
        <w:rPr>
          <w:rFonts w:ascii="Times New Roman" w:hAnsi="Times New Roman" w:cs="Times New Roman"/>
          <w:sz w:val="28"/>
          <w:szCs w:val="28"/>
        </w:rPr>
        <w:t xml:space="preserve"> открывающая круглая скобка;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г) «)» - закрывающая круглая скобка;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lastRenderedPageBreak/>
        <w:t>д) «№» - знак номера.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56.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57.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58.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59.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60.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61.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62.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63.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5168C" w:rsidRPr="00E5168C" w:rsidRDefault="00E5168C" w:rsidP="00E5168C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68C">
        <w:rPr>
          <w:rFonts w:ascii="Times New Roman" w:hAnsi="Times New Roman" w:cs="Times New Roman"/>
          <w:sz w:val="28"/>
          <w:szCs w:val="28"/>
        </w:rPr>
        <w:t>64.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5168C" w:rsidRDefault="00E5168C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Среда 23 </w:t>
      </w:r>
      <w:proofErr w:type="gramStart"/>
      <w:r w:rsidRPr="00C3220E">
        <w:rPr>
          <w:rFonts w:ascii="Times New Roman" w:hAnsi="Times New Roman" w:cs="Times New Roman"/>
          <w:b/>
          <w:bCs/>
        </w:rPr>
        <w:t>сентября  2015</w:t>
      </w:r>
      <w:proofErr w:type="gramEnd"/>
      <w:r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36</w:t>
      </w:r>
      <w:r w:rsidRPr="00C3220E">
        <w:rPr>
          <w:rFonts w:ascii="Times New Roman" w:hAnsi="Times New Roman" w:cs="Times New Roman"/>
          <w:b/>
          <w:bCs/>
        </w:rPr>
        <w:t xml:space="preserve">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сектора </w:t>
      </w:r>
      <w:r>
        <w:rPr>
          <w:rFonts w:ascii="Times New Roman" w:hAnsi="Times New Roman" w:cs="Times New Roman"/>
        </w:rPr>
        <w:t xml:space="preserve">организационно-правовой </w:t>
      </w:r>
      <w:proofErr w:type="gramStart"/>
      <w:r>
        <w:rPr>
          <w:rFonts w:ascii="Times New Roman" w:hAnsi="Times New Roman" w:cs="Times New Roman"/>
        </w:rPr>
        <w:t>работы</w:t>
      </w:r>
      <w:r w:rsidRPr="00784577">
        <w:rPr>
          <w:rFonts w:ascii="Times New Roman" w:hAnsi="Times New Roman" w:cs="Times New Roman"/>
        </w:rPr>
        <w:t xml:space="preserve">  Администрации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сельского поселения, член редакционной коллегии  </w:t>
      </w:r>
      <w:r>
        <w:rPr>
          <w:rFonts w:ascii="Times New Roman" w:hAnsi="Times New Roman" w:cs="Times New Roman"/>
        </w:rPr>
        <w:t>Аксенов А. Н</w:t>
      </w:r>
      <w:r w:rsidRPr="00784577">
        <w:rPr>
          <w:rFonts w:ascii="Times New Roman" w:hAnsi="Times New Roman" w:cs="Times New Roman"/>
        </w:rPr>
        <w:t xml:space="preserve">.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25950"/>
    <w:rsid w:val="00161D9F"/>
    <w:rsid w:val="001633FC"/>
    <w:rsid w:val="00177AF5"/>
    <w:rsid w:val="001B034C"/>
    <w:rsid w:val="001D2C31"/>
    <w:rsid w:val="001D352D"/>
    <w:rsid w:val="001E2469"/>
    <w:rsid w:val="001F5A8E"/>
    <w:rsid w:val="00203740"/>
    <w:rsid w:val="0020756B"/>
    <w:rsid w:val="00230946"/>
    <w:rsid w:val="00236609"/>
    <w:rsid w:val="00266359"/>
    <w:rsid w:val="00283730"/>
    <w:rsid w:val="002E7E99"/>
    <w:rsid w:val="00310DA0"/>
    <w:rsid w:val="00352C66"/>
    <w:rsid w:val="0035589C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67D8A"/>
    <w:rsid w:val="0087034B"/>
    <w:rsid w:val="008A30E7"/>
    <w:rsid w:val="008D65C4"/>
    <w:rsid w:val="00911272"/>
    <w:rsid w:val="00911E57"/>
    <w:rsid w:val="00932F9B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5168C"/>
    <w:rsid w:val="00E61A7D"/>
    <w:rsid w:val="00E73E94"/>
    <w:rsid w:val="00E928BB"/>
    <w:rsid w:val="00ED1F6D"/>
    <w:rsid w:val="00EE7609"/>
    <w:rsid w:val="00F00CB0"/>
    <w:rsid w:val="00F5479A"/>
    <w:rsid w:val="00F8644C"/>
    <w:rsid w:val="00FB0BAA"/>
    <w:rsid w:val="00FC4F1F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DD29A58-6D60-46C0-8DE6-952E9C6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5168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5168C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a9">
    <w:name w:val="Normal (Web)"/>
    <w:basedOn w:val="a"/>
    <w:semiHidden/>
    <w:rsid w:val="00E5168C"/>
    <w:pPr>
      <w:spacing w:after="0" w:line="240" w:lineRule="auto"/>
    </w:pPr>
    <w:rPr>
      <w:rFonts w:ascii="Tahoma" w:eastAsia="Calibri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FDB3855AA6CD3670E519Cm8t4X" TargetMode="External"/><Relationship Id="rId18" Type="http://schemas.openxmlformats.org/officeDocument/2006/relationships/hyperlink" Target="consultantplus://offline/ref=07977FFE115F964FEE9EE7A39BF28EAA555C7FDB3855AA6CD3670E519C84AE2E453DD992mDtEX" TargetMode="External"/><Relationship Id="rId2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1" Type="http://schemas.openxmlformats.org/officeDocument/2006/relationships/hyperlink" Target="consultantplus://offline/ref=07977FFE115F964FEE9EE7A39BF28EAA5D5279DB395BF766DB3E0253m9tBX" TargetMode="External"/><Relationship Id="rId3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7977FFE115F964FEE9EE7A39BF28EAA555C7FDB3855AA6CD3670E519C84AE2E453DD994mDtCX" TargetMode="External"/><Relationship Id="rId12" Type="http://schemas.openxmlformats.org/officeDocument/2006/relationships/hyperlink" Target="consultantplus://offline/ref=07977FFE115F964FEE9EE7A39BF28EAA555D79DC3C56AA6CD3670E519C84AE2E453DD994DCE663BBm4t6X" TargetMode="External"/><Relationship Id="rId17" Type="http://schemas.openxmlformats.org/officeDocument/2006/relationships/hyperlink" Target="consultantplus://offline/ref=07977FFE115F964FEE9EE7A39BF28EAA555C7FDB3855AA6CD3670E519C84AE2E453DD997DEmEt0X" TargetMode="External"/><Relationship Id="rId2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977FFE115F964FEE9EE7A39BF28EAA555C7FDB3855AA6CD3670E519C84AE2E453DD994mDtCX" TargetMode="External"/><Relationship Id="rId20" Type="http://schemas.openxmlformats.org/officeDocument/2006/relationships/hyperlink" Target="consultantplus://offline/ref=07977FFE115F964FEE9EE7A39BF28EAA555C7EDE3C59AA6CD3670E519C84AE2E453DD991mDt5X" TargetMode="External"/><Relationship Id="rId2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77FFE115F964FEE9EE7A39BF28EAA555C7FDB3855AA6CD3670E519C84AE2E453DD994DCE660B1m4t9X" TargetMode="External"/><Relationship Id="rId11" Type="http://schemas.openxmlformats.org/officeDocument/2006/relationships/hyperlink" Target="consultantplus://offline/ref=07977FFE115F964FEE9EE7A39BF28EAA555C7EDE3C59AA6CD3670E519Cm8t4X" TargetMode="External"/><Relationship Id="rId24" Type="http://schemas.openxmlformats.org/officeDocument/2006/relationships/hyperlink" Target="consultantplus://offline/ref=07977FFE115F964FEE9EE7A39BF28EAA555D7DDA3C52AA6CD3670E519C84AE2E453DD991DAmEt3X" TargetMode="External"/><Relationship Id="rId3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5" Type="http://schemas.openxmlformats.org/officeDocument/2006/relationships/hyperlink" Target="consultantplus://offline/ref=07977FFE115F964FEE9EE7A39BF28EAA555C7FDB3855AA6CD3670E519C84AE2E453DD994DCE660B1m4t9X" TargetMode="External"/><Relationship Id="rId23" Type="http://schemas.openxmlformats.org/officeDocument/2006/relationships/hyperlink" Target="consultantplus://offline/ref=07977FFE115F964FEE9EE7A39BF28EAA555D76D53852AA6CD3670E519C84AE2E453DD994DCE667B6m4t5X" TargetMode="External"/><Relationship Id="rId2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0" Type="http://schemas.openxmlformats.org/officeDocument/2006/relationships/hyperlink" Target="consultantplus://offline/ref=07977FFE115F964FEE9EE7A39BF28EAA555C7FDB3855AA6CD3670E519C84AE2E453DD994DCE660B5m4t3X" TargetMode="External"/><Relationship Id="rId19" Type="http://schemas.openxmlformats.org/officeDocument/2006/relationships/hyperlink" Target="consultantplus://offline/ref=07977FFE115F964FEE9EE7A39BF28EAA555D79DC3854AA6CD3670E519C84AE2E453DD994D9mEt7X" TargetMode="External"/><Relationship Id="rId3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9" Type="http://schemas.openxmlformats.org/officeDocument/2006/relationships/hyperlink" Target="consultantplus://offline/ref=07977FFE115F964FEE9EE7A39BF28EAA555C7FDB3855AA6CD3670E519C84AE2E453DD994DCE660B5m4t3X" TargetMode="External"/><Relationship Id="rId14" Type="http://schemas.openxmlformats.org/officeDocument/2006/relationships/hyperlink" Target="consultantplus://offline/ref=07977FFE115F964FEE9EE7A39BF28EAA55597FDF3A50AA6CD3670E519C84AE2E453DD994DCE662B3m4t0X" TargetMode="External"/><Relationship Id="rId22" Type="http://schemas.openxmlformats.org/officeDocument/2006/relationships/hyperlink" Target="consultantplus://offline/ref=07977FFE115F964FEE9EE7A39BF28EAA555D79DC3C56AA6CD3670E519C84AE2E453DD994DCE661B0m4t5X" TargetMode="External"/><Relationship Id="rId2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7977FFE115F964FEE9EE7A39BF28EAA555C7EDE3C59AA6CD3670E519C84AE2E453DD994DCE664B1m4t9X" TargetMode="External"/><Relationship Id="rId5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7656</Words>
  <Characters>43643</Characters>
  <Application>Microsoft Office Word</Application>
  <DocSecurity>0</DocSecurity>
  <Lines>363</Lines>
  <Paragraphs>102</Paragraphs>
  <ScaleCrop>false</ScaleCrop>
  <Company>Администрация Тацинского сельского поселения</Company>
  <LinksUpToDate>false</LinksUpToDate>
  <CharactersWithSpaces>51197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63</cp:revision>
  <cp:lastPrinted>2013-05-29T09:34:00Z</cp:lastPrinted>
  <dcterms:created xsi:type="dcterms:W3CDTF">2009-03-03T13:53:00Z</dcterms:created>
  <dcterms:modified xsi:type="dcterms:W3CDTF">2015-09-22T13:55:00Z</dcterms:modified>
</cp:coreProperties>
</file>