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B5D" w:rsidRPr="00784577" w:rsidRDefault="00DA1B5D" w:rsidP="00C96E2F">
      <w:pPr>
        <w:spacing w:after="0" w:line="240" w:lineRule="auto"/>
        <w:jc w:val="center"/>
        <w:rPr>
          <w:rFonts w:ascii="Times New Roman" w:hAnsi="Times New Roman" w:cs="Times New Roman"/>
          <w:b/>
          <w:bCs/>
          <w:sz w:val="28"/>
          <w:szCs w:val="28"/>
        </w:rPr>
      </w:pPr>
      <w:r w:rsidRPr="00784577">
        <w:rPr>
          <w:rFonts w:ascii="Times New Roman" w:hAnsi="Times New Roman" w:cs="Times New Roman"/>
          <w:b/>
          <w:bCs/>
          <w:sz w:val="28"/>
          <w:szCs w:val="28"/>
        </w:rPr>
        <w:t xml:space="preserve">«БЫСТРОГОРСКИЙ ВЕСТНИК» </w:t>
      </w:r>
    </w:p>
    <w:p w:rsidR="00DA1B5D" w:rsidRPr="00784577" w:rsidRDefault="00DA1B5D" w:rsidP="00C96E2F">
      <w:pPr>
        <w:spacing w:after="0" w:line="240" w:lineRule="auto"/>
        <w:jc w:val="center"/>
        <w:rPr>
          <w:rFonts w:ascii="Times New Roman" w:hAnsi="Times New Roman" w:cs="Times New Roman"/>
          <w:b/>
          <w:bCs/>
          <w:sz w:val="32"/>
          <w:szCs w:val="32"/>
        </w:rPr>
      </w:pPr>
      <w:r w:rsidRPr="00784577">
        <w:rPr>
          <w:rFonts w:ascii="Times New Roman" w:hAnsi="Times New Roman" w:cs="Times New Roman"/>
          <w:b/>
          <w:bCs/>
          <w:sz w:val="32"/>
          <w:szCs w:val="32"/>
        </w:rPr>
        <w:t>Информационный бюллетень                                                                               МО «Быстрогорское сельское поселение»</w:t>
      </w:r>
    </w:p>
    <w:p w:rsidR="006E5D75" w:rsidRDefault="008F134B" w:rsidP="008F134B">
      <w:pPr>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Вторник</w:t>
      </w:r>
      <w:r w:rsidR="00B86ECF">
        <w:rPr>
          <w:rFonts w:ascii="Times New Roman" w:hAnsi="Times New Roman" w:cs="Times New Roman"/>
          <w:b/>
          <w:bCs/>
          <w:sz w:val="28"/>
          <w:szCs w:val="28"/>
        </w:rPr>
        <w:t xml:space="preserve"> </w:t>
      </w:r>
      <w:r w:rsidR="00CC3423">
        <w:rPr>
          <w:rFonts w:ascii="Times New Roman" w:hAnsi="Times New Roman" w:cs="Times New Roman"/>
          <w:b/>
          <w:bCs/>
          <w:sz w:val="28"/>
          <w:szCs w:val="28"/>
        </w:rPr>
        <w:t>0</w:t>
      </w:r>
      <w:r>
        <w:rPr>
          <w:rFonts w:ascii="Times New Roman" w:hAnsi="Times New Roman" w:cs="Times New Roman"/>
          <w:b/>
          <w:bCs/>
          <w:sz w:val="28"/>
          <w:szCs w:val="28"/>
        </w:rPr>
        <w:t xml:space="preserve">3 </w:t>
      </w:r>
      <w:r w:rsidR="00CC3423">
        <w:rPr>
          <w:rFonts w:ascii="Times New Roman" w:hAnsi="Times New Roman" w:cs="Times New Roman"/>
          <w:b/>
          <w:bCs/>
          <w:sz w:val="28"/>
          <w:szCs w:val="28"/>
        </w:rPr>
        <w:t>июля</w:t>
      </w:r>
      <w:r w:rsidR="000E05EA">
        <w:rPr>
          <w:rFonts w:ascii="Times New Roman" w:hAnsi="Times New Roman" w:cs="Times New Roman"/>
          <w:b/>
          <w:bCs/>
          <w:sz w:val="28"/>
          <w:szCs w:val="28"/>
        </w:rPr>
        <w:t xml:space="preserve"> 2018</w:t>
      </w:r>
      <w:r w:rsidR="00DA1B5D" w:rsidRPr="00CB296C">
        <w:rPr>
          <w:rFonts w:ascii="Times New Roman" w:hAnsi="Times New Roman" w:cs="Times New Roman"/>
          <w:b/>
          <w:bCs/>
          <w:sz w:val="28"/>
          <w:szCs w:val="28"/>
        </w:rPr>
        <w:t xml:space="preserve"> года</w:t>
      </w:r>
      <w:r w:rsidR="006E5D75">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6E5D75">
        <w:rPr>
          <w:rFonts w:ascii="Times New Roman" w:hAnsi="Times New Roman" w:cs="Times New Roman"/>
          <w:b/>
          <w:bCs/>
          <w:sz w:val="28"/>
          <w:szCs w:val="28"/>
        </w:rPr>
        <w:t xml:space="preserve">            </w:t>
      </w:r>
    </w:p>
    <w:p w:rsidR="00DA1B5D" w:rsidRPr="00C3220E" w:rsidRDefault="006E5D75" w:rsidP="006E5D7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DA1B5D" w:rsidRPr="00C3220E">
        <w:rPr>
          <w:rFonts w:ascii="Times New Roman" w:hAnsi="Times New Roman" w:cs="Times New Roman"/>
          <w:b/>
          <w:bCs/>
          <w:sz w:val="28"/>
          <w:szCs w:val="28"/>
        </w:rPr>
        <w:t xml:space="preserve">№ </w:t>
      </w:r>
      <w:r w:rsidR="00D35AEF">
        <w:rPr>
          <w:rFonts w:ascii="Times New Roman" w:hAnsi="Times New Roman" w:cs="Times New Roman"/>
          <w:b/>
          <w:bCs/>
          <w:sz w:val="28"/>
          <w:szCs w:val="28"/>
        </w:rPr>
        <w:t>1</w:t>
      </w:r>
      <w:r w:rsidR="00CC3423">
        <w:rPr>
          <w:rFonts w:ascii="Times New Roman" w:hAnsi="Times New Roman" w:cs="Times New Roman"/>
          <w:b/>
          <w:bCs/>
          <w:sz w:val="28"/>
          <w:szCs w:val="28"/>
        </w:rPr>
        <w:t>5</w:t>
      </w:r>
    </w:p>
    <w:p w:rsidR="002B41CC" w:rsidRDefault="00DA1B5D" w:rsidP="00C96E2F">
      <w:pPr>
        <w:spacing w:after="0" w:line="240" w:lineRule="auto"/>
        <w:jc w:val="both"/>
        <w:rPr>
          <w:rFonts w:ascii="Times New Roman" w:hAnsi="Times New Roman" w:cs="Times New Roman"/>
          <w:b/>
          <w:bCs/>
          <w:sz w:val="28"/>
          <w:szCs w:val="28"/>
        </w:rPr>
      </w:pPr>
      <w:r w:rsidRPr="00784577">
        <w:rPr>
          <w:rFonts w:ascii="Times New Roman" w:hAnsi="Times New Roman" w:cs="Times New Roman"/>
          <w:b/>
          <w:bCs/>
          <w:sz w:val="28"/>
          <w:szCs w:val="28"/>
        </w:rPr>
        <w:t>Официальное средство массовой информации Быстрогорского сельского поселения «Быстрогорский вестник» издается на основании Решения Собрания депутатов Быстрогорского сельского поселения от 4.04.2012г. №  178-СД, Постановления Администрации  Быстрогорског</w:t>
      </w:r>
      <w:r>
        <w:rPr>
          <w:rFonts w:ascii="Times New Roman" w:hAnsi="Times New Roman" w:cs="Times New Roman"/>
          <w:b/>
          <w:bCs/>
          <w:sz w:val="28"/>
          <w:szCs w:val="28"/>
        </w:rPr>
        <w:t>о сельского поселения от 19.04.</w:t>
      </w:r>
      <w:r w:rsidRPr="00784577">
        <w:rPr>
          <w:rFonts w:ascii="Times New Roman" w:hAnsi="Times New Roman" w:cs="Times New Roman"/>
          <w:b/>
          <w:bCs/>
          <w:sz w:val="28"/>
          <w:szCs w:val="28"/>
        </w:rPr>
        <w:t>2012г. №76</w:t>
      </w:r>
      <w:r>
        <w:rPr>
          <w:rFonts w:ascii="Times New Roman" w:hAnsi="Times New Roman" w:cs="Times New Roman"/>
          <w:b/>
          <w:bCs/>
          <w:sz w:val="28"/>
          <w:szCs w:val="28"/>
        </w:rPr>
        <w:t xml:space="preserve">. </w:t>
      </w:r>
      <w:r w:rsidRPr="00784577">
        <w:rPr>
          <w:rFonts w:ascii="Times New Roman" w:hAnsi="Times New Roman" w:cs="Times New Roman"/>
          <w:b/>
          <w:bCs/>
          <w:sz w:val="28"/>
          <w:szCs w:val="28"/>
        </w:rPr>
        <w:t>Документы, публикуемые в «Быстрогорском вестнике» соответствуют оригиналам и имеют юридическую силу.</w:t>
      </w:r>
    </w:p>
    <w:p w:rsidR="008F134B" w:rsidRPr="008F134B" w:rsidRDefault="008F134B" w:rsidP="008F134B">
      <w:pPr>
        <w:spacing w:after="0" w:line="240" w:lineRule="auto"/>
        <w:rPr>
          <w:rFonts w:ascii="Times New Roman" w:hAnsi="Times New Roman" w:cs="Times New Roman"/>
          <w:b/>
          <w:spacing w:val="40"/>
          <w:sz w:val="28"/>
          <w:szCs w:val="28"/>
        </w:rPr>
      </w:pPr>
      <w:r>
        <w:rPr>
          <w:rFonts w:ascii="Times New Roman" w:hAnsi="Times New Roman" w:cs="Times New Roman"/>
          <w:b/>
          <w:spacing w:val="40"/>
          <w:sz w:val="28"/>
          <w:szCs w:val="28"/>
        </w:rPr>
        <w:t xml:space="preserve">                                        </w:t>
      </w:r>
      <w:r w:rsidRPr="008F134B">
        <w:rPr>
          <w:rFonts w:ascii="Times New Roman" w:hAnsi="Times New Roman" w:cs="Times New Roman"/>
          <w:b/>
          <w:spacing w:val="40"/>
          <w:sz w:val="28"/>
          <w:szCs w:val="28"/>
        </w:rPr>
        <w:t>РЕШЕНИЕ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9"/>
      </w:tblGrid>
      <w:tr w:rsidR="008F134B" w:rsidRPr="008F134B" w:rsidTr="008F134B">
        <w:trPr>
          <w:trHeight w:val="1866"/>
        </w:trPr>
        <w:tc>
          <w:tcPr>
            <w:tcW w:w="7849" w:type="dxa"/>
          </w:tcPr>
          <w:p w:rsidR="008F134B" w:rsidRPr="008F134B" w:rsidRDefault="008F134B" w:rsidP="00BD6FF7">
            <w:pPr>
              <w:jc w:val="both"/>
              <w:rPr>
                <w:rFonts w:ascii="Times New Roman" w:hAnsi="Times New Roman" w:cs="Times New Roman"/>
                <w:sz w:val="28"/>
                <w:szCs w:val="28"/>
              </w:rPr>
            </w:pPr>
          </w:p>
          <w:p w:rsidR="008F134B" w:rsidRPr="008F134B" w:rsidRDefault="008F134B" w:rsidP="008F134B">
            <w:pPr>
              <w:spacing w:after="0" w:line="240" w:lineRule="auto"/>
              <w:jc w:val="both"/>
              <w:rPr>
                <w:rFonts w:ascii="Times New Roman" w:hAnsi="Times New Roman" w:cs="Times New Roman"/>
                <w:sz w:val="28"/>
                <w:szCs w:val="28"/>
              </w:rPr>
            </w:pPr>
            <w:r w:rsidRPr="008F134B">
              <w:rPr>
                <w:rFonts w:ascii="Times New Roman" w:hAnsi="Times New Roman" w:cs="Times New Roman"/>
                <w:sz w:val="28"/>
                <w:szCs w:val="28"/>
              </w:rPr>
              <w:t>Об утверждении Нормативов</w:t>
            </w:r>
          </w:p>
          <w:p w:rsidR="008F134B" w:rsidRPr="008F134B" w:rsidRDefault="008F134B" w:rsidP="008F134B">
            <w:pPr>
              <w:spacing w:after="0" w:line="240" w:lineRule="auto"/>
              <w:jc w:val="both"/>
              <w:rPr>
                <w:rFonts w:ascii="Times New Roman" w:hAnsi="Times New Roman" w:cs="Times New Roman"/>
                <w:sz w:val="28"/>
                <w:szCs w:val="28"/>
              </w:rPr>
            </w:pPr>
            <w:r w:rsidRPr="008F134B">
              <w:rPr>
                <w:rFonts w:ascii="Times New Roman" w:hAnsi="Times New Roman" w:cs="Times New Roman"/>
                <w:sz w:val="28"/>
                <w:szCs w:val="28"/>
              </w:rPr>
              <w:t>градостроительного проектирования</w:t>
            </w:r>
          </w:p>
          <w:p w:rsidR="008F134B" w:rsidRPr="008F134B" w:rsidRDefault="008F134B" w:rsidP="008F134B">
            <w:pPr>
              <w:pStyle w:val="a6"/>
              <w:jc w:val="both"/>
              <w:rPr>
                <w:rFonts w:ascii="Times New Roman" w:hAnsi="Times New Roman" w:cs="Times New Roman"/>
                <w:sz w:val="28"/>
                <w:szCs w:val="28"/>
              </w:rPr>
            </w:pPr>
            <w:r w:rsidRPr="008F134B">
              <w:rPr>
                <w:rFonts w:ascii="Times New Roman" w:hAnsi="Times New Roman" w:cs="Times New Roman"/>
                <w:sz w:val="28"/>
                <w:szCs w:val="28"/>
              </w:rPr>
              <w:t>Быстрогорского сельского поселения</w:t>
            </w:r>
          </w:p>
          <w:p w:rsidR="008F134B" w:rsidRPr="008F134B" w:rsidRDefault="008F134B" w:rsidP="008F134B">
            <w:pPr>
              <w:pStyle w:val="a6"/>
              <w:jc w:val="both"/>
              <w:rPr>
                <w:rFonts w:ascii="Times New Roman" w:hAnsi="Times New Roman" w:cs="Times New Roman"/>
                <w:sz w:val="28"/>
                <w:szCs w:val="28"/>
              </w:rPr>
            </w:pPr>
            <w:r w:rsidRPr="008F134B">
              <w:rPr>
                <w:rFonts w:ascii="Times New Roman" w:hAnsi="Times New Roman" w:cs="Times New Roman"/>
                <w:sz w:val="28"/>
                <w:szCs w:val="28"/>
              </w:rPr>
              <w:t>Тацинского район Ростовской области</w:t>
            </w:r>
          </w:p>
          <w:p w:rsidR="008F134B" w:rsidRPr="008F134B" w:rsidRDefault="008F134B" w:rsidP="00BD6FF7">
            <w:pPr>
              <w:pStyle w:val="a6"/>
              <w:jc w:val="both"/>
              <w:rPr>
                <w:rFonts w:ascii="Times New Roman" w:hAnsi="Times New Roman" w:cs="Times New Roman"/>
                <w:sz w:val="28"/>
                <w:szCs w:val="28"/>
              </w:rPr>
            </w:pPr>
          </w:p>
        </w:tc>
      </w:tr>
    </w:tbl>
    <w:p w:rsidR="008F134B" w:rsidRPr="008F134B" w:rsidRDefault="008F134B" w:rsidP="008F134B">
      <w:pPr>
        <w:spacing w:after="0" w:line="240" w:lineRule="auto"/>
        <w:jc w:val="both"/>
        <w:rPr>
          <w:rFonts w:ascii="Times New Roman" w:hAnsi="Times New Roman" w:cs="Times New Roman"/>
          <w:sz w:val="28"/>
          <w:szCs w:val="28"/>
        </w:rPr>
      </w:pPr>
      <w:r w:rsidRPr="008F134B">
        <w:rPr>
          <w:rFonts w:ascii="Times New Roman" w:hAnsi="Times New Roman" w:cs="Times New Roman"/>
          <w:b/>
          <w:bCs/>
          <w:sz w:val="28"/>
          <w:szCs w:val="28"/>
        </w:rPr>
        <w:t xml:space="preserve">Принято </w:t>
      </w:r>
    </w:p>
    <w:p w:rsidR="008F134B" w:rsidRPr="008F134B" w:rsidRDefault="008F134B" w:rsidP="008F134B">
      <w:pPr>
        <w:spacing w:after="0" w:line="240" w:lineRule="auto"/>
        <w:rPr>
          <w:rFonts w:ascii="Times New Roman" w:hAnsi="Times New Roman" w:cs="Times New Roman"/>
          <w:b/>
          <w:bCs/>
          <w:sz w:val="28"/>
          <w:szCs w:val="28"/>
        </w:rPr>
      </w:pPr>
      <w:r w:rsidRPr="008F134B">
        <w:rPr>
          <w:rFonts w:ascii="Times New Roman" w:hAnsi="Times New Roman" w:cs="Times New Roman"/>
          <w:b/>
          <w:bCs/>
          <w:sz w:val="28"/>
          <w:szCs w:val="28"/>
        </w:rPr>
        <w:t>Собранием депутатов                                                       02 июля 2018 года</w:t>
      </w:r>
    </w:p>
    <w:p w:rsidR="008F134B" w:rsidRPr="008F134B" w:rsidRDefault="008F134B" w:rsidP="008F134B">
      <w:pPr>
        <w:spacing w:after="0" w:line="240" w:lineRule="auto"/>
        <w:rPr>
          <w:rFonts w:ascii="Times New Roman" w:hAnsi="Times New Roman" w:cs="Times New Roman"/>
          <w:sz w:val="28"/>
          <w:szCs w:val="28"/>
        </w:rPr>
      </w:pPr>
    </w:p>
    <w:p w:rsidR="008F134B" w:rsidRPr="008F134B" w:rsidRDefault="008F134B" w:rsidP="008F134B">
      <w:pPr>
        <w:pStyle w:val="211"/>
        <w:spacing w:line="240" w:lineRule="auto"/>
        <w:ind w:firstLine="567"/>
        <w:jc w:val="both"/>
        <w:rPr>
          <w:szCs w:val="28"/>
        </w:rPr>
      </w:pPr>
      <w:r w:rsidRPr="008F134B">
        <w:rPr>
          <w:szCs w:val="28"/>
        </w:rPr>
        <w:t>В соответствии с Градостроительным  кодексом Российской Федерации, Областным  законом от 14 января 2008 года № 853-ЗС «О градостроительной деятельности в Ростовской области», Собранием депутатов Быстрогорского сельского поселения,</w:t>
      </w:r>
    </w:p>
    <w:p w:rsidR="008F134B" w:rsidRPr="008F134B" w:rsidRDefault="008F134B" w:rsidP="008F134B">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8F134B">
        <w:rPr>
          <w:rFonts w:ascii="Times New Roman" w:hAnsi="Times New Roman" w:cs="Times New Roman"/>
          <w:b/>
          <w:sz w:val="28"/>
          <w:szCs w:val="28"/>
        </w:rPr>
        <w:t>РЕШИЛО:</w:t>
      </w:r>
    </w:p>
    <w:p w:rsidR="008F134B" w:rsidRPr="008F134B" w:rsidRDefault="008F134B" w:rsidP="008F134B">
      <w:pPr>
        <w:tabs>
          <w:tab w:val="left" w:pos="1134"/>
        </w:tabs>
        <w:spacing w:after="0" w:line="240" w:lineRule="auto"/>
        <w:ind w:firstLine="567"/>
        <w:jc w:val="both"/>
        <w:rPr>
          <w:rFonts w:ascii="Times New Roman" w:hAnsi="Times New Roman" w:cs="Times New Roman"/>
          <w:color w:val="000000"/>
          <w:sz w:val="28"/>
          <w:szCs w:val="28"/>
        </w:rPr>
      </w:pPr>
      <w:r w:rsidRPr="008F134B">
        <w:rPr>
          <w:rFonts w:ascii="Times New Roman" w:hAnsi="Times New Roman" w:cs="Times New Roman"/>
          <w:bCs/>
          <w:sz w:val="28"/>
          <w:szCs w:val="28"/>
        </w:rPr>
        <w:t>1.</w:t>
      </w:r>
      <w:r w:rsidRPr="008F134B">
        <w:rPr>
          <w:rFonts w:ascii="Times New Roman" w:hAnsi="Times New Roman" w:cs="Times New Roman"/>
          <w:bCs/>
          <w:sz w:val="28"/>
          <w:szCs w:val="28"/>
        </w:rPr>
        <w:tab/>
      </w:r>
      <w:r w:rsidRPr="008F134B">
        <w:rPr>
          <w:rFonts w:ascii="Times New Roman" w:hAnsi="Times New Roman" w:cs="Times New Roman"/>
          <w:color w:val="000000"/>
          <w:sz w:val="28"/>
          <w:szCs w:val="28"/>
        </w:rPr>
        <w:t xml:space="preserve">Утвердить </w:t>
      </w:r>
      <w:r w:rsidRPr="008F134B">
        <w:rPr>
          <w:rFonts w:ascii="Times New Roman" w:hAnsi="Times New Roman" w:cs="Times New Roman"/>
          <w:sz w:val="28"/>
          <w:szCs w:val="28"/>
        </w:rPr>
        <w:t xml:space="preserve">Нормативы градостроительного проектирования Быстрогорского сельского поселения </w:t>
      </w:r>
      <w:r w:rsidRPr="008F134B">
        <w:rPr>
          <w:rFonts w:ascii="Times New Roman" w:hAnsi="Times New Roman" w:cs="Times New Roman"/>
          <w:color w:val="000000"/>
          <w:sz w:val="28"/>
          <w:szCs w:val="28"/>
        </w:rPr>
        <w:t>согласно приложению к настоящему Решению.</w:t>
      </w:r>
    </w:p>
    <w:p w:rsidR="008F134B" w:rsidRPr="008F134B" w:rsidRDefault="008F134B" w:rsidP="008F134B">
      <w:pPr>
        <w:pStyle w:val="afff6"/>
        <w:spacing w:before="0" w:after="0" w:line="245" w:lineRule="atLeast"/>
        <w:ind w:firstLine="567"/>
        <w:jc w:val="both"/>
        <w:rPr>
          <w:rFonts w:ascii="Times New Roman" w:hAnsi="Times New Roman" w:cs="Times New Roman"/>
          <w:color w:val="000000"/>
          <w:sz w:val="28"/>
          <w:szCs w:val="28"/>
        </w:rPr>
      </w:pPr>
      <w:r w:rsidRPr="008F134B">
        <w:rPr>
          <w:rFonts w:ascii="Times New Roman" w:hAnsi="Times New Roman" w:cs="Times New Roman"/>
          <w:sz w:val="28"/>
          <w:szCs w:val="28"/>
        </w:rPr>
        <w:t>2. Настоящее Решение вступает в силу со дня его официального опубликования</w:t>
      </w:r>
      <w:r w:rsidRPr="008F134B">
        <w:rPr>
          <w:rFonts w:ascii="Times New Roman" w:hAnsi="Times New Roman" w:cs="Times New Roman"/>
          <w:color w:val="000000"/>
          <w:sz w:val="28"/>
          <w:szCs w:val="28"/>
        </w:rPr>
        <w:t xml:space="preserve"> в информационном бюллетене муниципального образования «Быстрогорское сельское поселение» «Быстрогорский вестник» и на официальном сайте Администрации Быстрогорского сельского поселения.  </w:t>
      </w:r>
    </w:p>
    <w:p w:rsidR="008F134B" w:rsidRPr="008F134B" w:rsidRDefault="008F134B" w:rsidP="008F134B">
      <w:pPr>
        <w:pStyle w:val="af1"/>
        <w:tabs>
          <w:tab w:val="left" w:pos="993"/>
          <w:tab w:val="left" w:pos="1134"/>
        </w:tabs>
        <w:autoSpaceDE w:val="0"/>
        <w:autoSpaceDN w:val="0"/>
        <w:adjustRightInd w:val="0"/>
        <w:ind w:left="0" w:firstLine="567"/>
        <w:jc w:val="both"/>
        <w:rPr>
          <w:sz w:val="28"/>
          <w:szCs w:val="28"/>
        </w:rPr>
      </w:pPr>
      <w:r w:rsidRPr="008F134B">
        <w:rPr>
          <w:sz w:val="28"/>
          <w:szCs w:val="28"/>
        </w:rPr>
        <w:t>3. Контроль за исполнением настоящего Решения возложить на постоянную комиссию по вопросам промышленности, транспорта, связи,  ЖКХ, охраны окружающей среды (Ермакович Н.М.)</w:t>
      </w:r>
    </w:p>
    <w:p w:rsidR="008F134B" w:rsidRPr="008F134B" w:rsidRDefault="008F134B" w:rsidP="008F134B">
      <w:pPr>
        <w:spacing w:after="0" w:line="240" w:lineRule="auto"/>
        <w:jc w:val="both"/>
        <w:rPr>
          <w:rFonts w:ascii="Times New Roman" w:eastAsia="Calibri" w:hAnsi="Times New Roman" w:cs="Times New Roman"/>
          <w:sz w:val="28"/>
          <w:szCs w:val="28"/>
        </w:rPr>
      </w:pPr>
    </w:p>
    <w:p w:rsidR="008F134B" w:rsidRPr="008F134B" w:rsidRDefault="008F134B" w:rsidP="008F134B">
      <w:pPr>
        <w:pStyle w:val="a6"/>
        <w:rPr>
          <w:rFonts w:ascii="Times New Roman" w:eastAsia="Calibri" w:hAnsi="Times New Roman" w:cs="Times New Roman"/>
          <w:sz w:val="28"/>
          <w:szCs w:val="28"/>
        </w:rPr>
      </w:pPr>
      <w:r w:rsidRPr="008F134B">
        <w:rPr>
          <w:rFonts w:ascii="Times New Roman" w:eastAsia="Calibri" w:hAnsi="Times New Roman" w:cs="Times New Roman"/>
          <w:sz w:val="28"/>
          <w:szCs w:val="28"/>
        </w:rPr>
        <w:t>Председатель Собрания депутатов</w:t>
      </w:r>
    </w:p>
    <w:p w:rsidR="008F134B" w:rsidRDefault="008F134B" w:rsidP="008F134B">
      <w:pPr>
        <w:pStyle w:val="a6"/>
        <w:rPr>
          <w:rFonts w:ascii="Times New Roman" w:eastAsia="Calibri" w:hAnsi="Times New Roman" w:cs="Times New Roman"/>
          <w:sz w:val="28"/>
          <w:szCs w:val="28"/>
        </w:rPr>
      </w:pPr>
      <w:r w:rsidRPr="008F134B">
        <w:rPr>
          <w:rFonts w:ascii="Times New Roman" w:eastAsia="Calibri" w:hAnsi="Times New Roman" w:cs="Times New Roman"/>
          <w:sz w:val="28"/>
          <w:szCs w:val="28"/>
        </w:rPr>
        <w:t xml:space="preserve">Быстрогорского сельского поселения                                              Т.А. Янченко                                                                                 </w:t>
      </w:r>
    </w:p>
    <w:p w:rsidR="008F134B" w:rsidRDefault="008F134B" w:rsidP="008F134B">
      <w:pPr>
        <w:pStyle w:val="a6"/>
        <w:rPr>
          <w:rFonts w:ascii="Times New Roman" w:eastAsia="Calibri" w:hAnsi="Times New Roman" w:cs="Times New Roman"/>
          <w:sz w:val="28"/>
          <w:szCs w:val="28"/>
        </w:rPr>
      </w:pPr>
      <w:r w:rsidRPr="008F134B">
        <w:rPr>
          <w:rFonts w:ascii="Times New Roman" w:eastAsia="Calibri" w:hAnsi="Times New Roman" w:cs="Times New Roman"/>
          <w:sz w:val="28"/>
          <w:szCs w:val="28"/>
        </w:rPr>
        <w:t>п. Быстрогорский</w:t>
      </w:r>
    </w:p>
    <w:p w:rsidR="0077366E" w:rsidRDefault="0077366E" w:rsidP="008F134B">
      <w:pPr>
        <w:pStyle w:val="a6"/>
        <w:rPr>
          <w:rFonts w:ascii="Times New Roman" w:eastAsia="Calibri" w:hAnsi="Times New Roman" w:cs="Times New Roman"/>
          <w:sz w:val="28"/>
          <w:szCs w:val="28"/>
        </w:rPr>
      </w:pPr>
    </w:p>
    <w:p w:rsidR="008F134B" w:rsidRDefault="008F134B" w:rsidP="008F134B">
      <w:pPr>
        <w:pStyle w:val="a6"/>
        <w:rPr>
          <w:rFonts w:ascii="Times New Roman" w:eastAsia="Calibri" w:hAnsi="Times New Roman" w:cs="Times New Roman"/>
          <w:sz w:val="28"/>
          <w:szCs w:val="28"/>
        </w:rPr>
      </w:pPr>
      <w:r w:rsidRPr="008F134B">
        <w:rPr>
          <w:rFonts w:ascii="Times New Roman" w:eastAsia="Calibri" w:hAnsi="Times New Roman" w:cs="Times New Roman"/>
          <w:sz w:val="28"/>
          <w:szCs w:val="28"/>
        </w:rPr>
        <w:t>02 июля 2018 года</w:t>
      </w:r>
    </w:p>
    <w:p w:rsidR="008F134B" w:rsidRPr="008F134B" w:rsidRDefault="008F134B" w:rsidP="008F134B">
      <w:pPr>
        <w:pStyle w:val="a6"/>
        <w:rPr>
          <w:rFonts w:ascii="Times New Roman" w:eastAsia="Calibri" w:hAnsi="Times New Roman" w:cs="Times New Roman"/>
          <w:sz w:val="28"/>
          <w:szCs w:val="28"/>
        </w:rPr>
      </w:pPr>
      <w:r w:rsidRPr="008F134B">
        <w:rPr>
          <w:rFonts w:ascii="Times New Roman" w:eastAsia="Calibri" w:hAnsi="Times New Roman" w:cs="Times New Roman"/>
          <w:sz w:val="28"/>
          <w:szCs w:val="28"/>
        </w:rPr>
        <w:t>№ 37 - СД</w:t>
      </w:r>
    </w:p>
    <w:p w:rsidR="008F134B" w:rsidRDefault="008F134B" w:rsidP="008F134B"/>
    <w:p w:rsidR="0077366E" w:rsidRPr="0077366E" w:rsidRDefault="0077366E" w:rsidP="0077366E">
      <w:pPr>
        <w:spacing w:after="0" w:line="240" w:lineRule="auto"/>
        <w:jc w:val="center"/>
        <w:rPr>
          <w:rFonts w:ascii="Times New Roman" w:hAnsi="Times New Roman" w:cs="Times New Roman"/>
          <w:sz w:val="28"/>
          <w:szCs w:val="28"/>
        </w:rPr>
      </w:pPr>
      <w:r w:rsidRPr="0077366E">
        <w:rPr>
          <w:rFonts w:ascii="Times New Roman" w:hAnsi="Times New Roman" w:cs="Times New Roman"/>
          <w:sz w:val="28"/>
          <w:szCs w:val="28"/>
        </w:rPr>
        <w:lastRenderedPageBreak/>
        <w:t>РОССИЙСКАЯ ФЕДЕРАЦИЯ</w:t>
      </w:r>
    </w:p>
    <w:p w:rsidR="0077366E" w:rsidRPr="0077366E" w:rsidRDefault="0077366E" w:rsidP="0077366E">
      <w:pPr>
        <w:spacing w:after="0" w:line="240" w:lineRule="auto"/>
        <w:jc w:val="center"/>
        <w:rPr>
          <w:rFonts w:ascii="Times New Roman" w:hAnsi="Times New Roman" w:cs="Times New Roman"/>
          <w:sz w:val="28"/>
          <w:szCs w:val="28"/>
        </w:rPr>
      </w:pPr>
      <w:r w:rsidRPr="0077366E">
        <w:rPr>
          <w:rFonts w:ascii="Times New Roman" w:hAnsi="Times New Roman" w:cs="Times New Roman"/>
          <w:sz w:val="28"/>
          <w:szCs w:val="28"/>
        </w:rPr>
        <w:t>ТАЦИНСКИЙ РАЙОН РОСТОВСКОЙ ОБЛАСТИ</w:t>
      </w:r>
    </w:p>
    <w:p w:rsidR="0077366E" w:rsidRPr="0077366E" w:rsidRDefault="0077366E" w:rsidP="0077366E">
      <w:pPr>
        <w:spacing w:after="0" w:line="240" w:lineRule="auto"/>
        <w:jc w:val="center"/>
        <w:rPr>
          <w:rFonts w:ascii="Times New Roman" w:hAnsi="Times New Roman" w:cs="Times New Roman"/>
          <w:sz w:val="28"/>
          <w:szCs w:val="28"/>
        </w:rPr>
      </w:pPr>
      <w:r w:rsidRPr="0077366E">
        <w:rPr>
          <w:rFonts w:ascii="Times New Roman" w:hAnsi="Times New Roman" w:cs="Times New Roman"/>
          <w:sz w:val="28"/>
          <w:szCs w:val="28"/>
        </w:rPr>
        <w:t>БЫСТРОГОРСКОЕ СЕЛЬСКОЕ ПОСЕЛЕНИЕ</w:t>
      </w:r>
    </w:p>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p>
    <w:p w:rsidR="0077366E" w:rsidRPr="0077366E" w:rsidRDefault="0077366E" w:rsidP="0077366E">
      <w:pPr>
        <w:spacing w:after="0" w:line="240" w:lineRule="auto"/>
        <w:jc w:val="center"/>
        <w:rPr>
          <w:rFonts w:ascii="Times New Roman" w:hAnsi="Times New Roman" w:cs="Times New Roman"/>
          <w:sz w:val="28"/>
          <w:szCs w:val="28"/>
        </w:rPr>
      </w:pPr>
      <w:r w:rsidRPr="0077366E">
        <w:rPr>
          <w:rFonts w:ascii="Times New Roman" w:hAnsi="Times New Roman" w:cs="Times New Roman"/>
          <w:sz w:val="28"/>
          <w:szCs w:val="28"/>
        </w:rPr>
        <w:t>ПРОЕКТ МЕСТНЫХ НОРМАТИВОВ</w:t>
      </w:r>
    </w:p>
    <w:p w:rsidR="0077366E" w:rsidRPr="0077366E" w:rsidRDefault="0077366E" w:rsidP="0077366E">
      <w:pPr>
        <w:spacing w:after="0" w:line="240" w:lineRule="auto"/>
        <w:jc w:val="center"/>
        <w:rPr>
          <w:rFonts w:ascii="Times New Roman" w:hAnsi="Times New Roman" w:cs="Times New Roman"/>
          <w:sz w:val="28"/>
          <w:szCs w:val="28"/>
        </w:rPr>
      </w:pPr>
      <w:r w:rsidRPr="0077366E">
        <w:rPr>
          <w:rFonts w:ascii="Times New Roman" w:hAnsi="Times New Roman" w:cs="Times New Roman"/>
          <w:sz w:val="28"/>
          <w:szCs w:val="28"/>
        </w:rPr>
        <w:t>ГРАДОСТРОИТЕЛЬНОГО ПРОЕКТИРОВАНИЯ</w:t>
      </w:r>
    </w:p>
    <w:p w:rsidR="0077366E" w:rsidRPr="0077366E" w:rsidRDefault="0077366E" w:rsidP="0077366E">
      <w:pPr>
        <w:spacing w:after="0" w:line="240" w:lineRule="auto"/>
        <w:jc w:val="center"/>
        <w:rPr>
          <w:rFonts w:ascii="Times New Roman" w:hAnsi="Times New Roman" w:cs="Times New Roman"/>
          <w:sz w:val="28"/>
          <w:szCs w:val="28"/>
        </w:rPr>
      </w:pPr>
      <w:r w:rsidRPr="0077366E">
        <w:rPr>
          <w:rFonts w:ascii="Times New Roman" w:hAnsi="Times New Roman" w:cs="Times New Roman"/>
          <w:sz w:val="28"/>
          <w:szCs w:val="28"/>
        </w:rPr>
        <w:t>БЫСТРОГОРСКОГО СЕЛЬСКОГО ПОСЕЛЕНИЯ</w:t>
      </w:r>
    </w:p>
    <w:p w:rsidR="0077366E" w:rsidRPr="0077366E" w:rsidRDefault="0077366E" w:rsidP="0077366E">
      <w:pPr>
        <w:spacing w:after="0" w:line="240" w:lineRule="auto"/>
        <w:jc w:val="center"/>
        <w:rPr>
          <w:rFonts w:ascii="Times New Roman" w:hAnsi="Times New Roman" w:cs="Times New Roman"/>
          <w:sz w:val="28"/>
          <w:szCs w:val="28"/>
        </w:rPr>
      </w:pPr>
      <w:r w:rsidRPr="0077366E">
        <w:rPr>
          <w:rFonts w:ascii="Times New Roman" w:hAnsi="Times New Roman" w:cs="Times New Roman"/>
          <w:sz w:val="28"/>
          <w:szCs w:val="28"/>
        </w:rPr>
        <w:t>ТАЦИНСКОГО РАЙОНА</w:t>
      </w:r>
    </w:p>
    <w:p w:rsidR="0077366E" w:rsidRPr="0077366E" w:rsidRDefault="0077366E" w:rsidP="0077366E">
      <w:pPr>
        <w:spacing w:after="0" w:line="240" w:lineRule="auto"/>
        <w:jc w:val="center"/>
        <w:rPr>
          <w:rFonts w:ascii="Times New Roman" w:hAnsi="Times New Roman" w:cs="Times New Roman"/>
          <w:sz w:val="28"/>
          <w:szCs w:val="28"/>
        </w:rPr>
      </w:pPr>
      <w:r w:rsidRPr="0077366E">
        <w:rPr>
          <w:rFonts w:ascii="Times New Roman" w:hAnsi="Times New Roman" w:cs="Times New Roman"/>
          <w:sz w:val="28"/>
          <w:szCs w:val="28"/>
        </w:rPr>
        <w:t>РОСТОВСКОЙ ОБЛАСТИ</w:t>
      </w:r>
    </w:p>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p>
    <w:p w:rsidR="0077366E" w:rsidRPr="0077366E" w:rsidRDefault="0077366E" w:rsidP="0077366E">
      <w:pPr>
        <w:jc w:val="center"/>
        <w:rPr>
          <w:rFonts w:ascii="Times New Roman" w:hAnsi="Times New Roman" w:cs="Times New Roman"/>
          <w:sz w:val="28"/>
          <w:szCs w:val="28"/>
          <w:highlight w:val="cyan"/>
        </w:rPr>
      </w:pPr>
      <w:r w:rsidRPr="0077366E">
        <w:rPr>
          <w:rFonts w:ascii="Times New Roman" w:hAnsi="Times New Roman" w:cs="Times New Roman"/>
          <w:sz w:val="28"/>
          <w:szCs w:val="28"/>
        </w:rPr>
        <w:t>2018 год</w:t>
      </w:r>
    </w:p>
    <w:p w:rsidR="0077366E" w:rsidRPr="0077366E" w:rsidRDefault="0077366E" w:rsidP="0077366E">
      <w:pPr>
        <w:rPr>
          <w:rFonts w:ascii="Times New Roman" w:hAnsi="Times New Roman" w:cs="Times New Roman"/>
          <w:sz w:val="28"/>
          <w:szCs w:val="28"/>
          <w:highlight w:val="cyan"/>
        </w:rPr>
        <w:sectPr w:rsidR="0077366E" w:rsidRPr="0077366E" w:rsidSect="00BD6FF7">
          <w:pgSz w:w="11906" w:h="16838"/>
          <w:pgMar w:top="856" w:right="1145" w:bottom="112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600" w:charSpace="32768"/>
        </w:sect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Содержание: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418"/>
        <w:gridCol w:w="7371"/>
        <w:gridCol w:w="1296"/>
      </w:tblGrid>
      <w:tr w:rsidR="0077366E" w:rsidRPr="0077366E" w:rsidTr="00BD6FF7">
        <w:tc>
          <w:tcPr>
            <w:tcW w:w="8789" w:type="dxa"/>
            <w:gridSpan w:val="2"/>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ВВЕДЕНИЕ</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стр. 3</w:t>
            </w:r>
          </w:p>
        </w:tc>
      </w:tr>
      <w:tr w:rsidR="0077366E" w:rsidRPr="0077366E" w:rsidTr="00BD6FF7">
        <w:tc>
          <w:tcPr>
            <w:tcW w:w="14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ЧАСТЬ 1</w:t>
            </w:r>
          </w:p>
        </w:tc>
        <w:tc>
          <w:tcPr>
            <w:tcW w:w="737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ОСНОВНАЯ ЧАСТЬ (расчетные показатели)</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w:t>
            </w:r>
          </w:p>
        </w:tc>
      </w:tr>
      <w:tr w:rsidR="0077366E" w:rsidRPr="0077366E" w:rsidTr="00BD6FF7">
        <w:tc>
          <w:tcPr>
            <w:tcW w:w="14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1.1.</w:t>
            </w:r>
          </w:p>
        </w:tc>
        <w:tc>
          <w:tcPr>
            <w:tcW w:w="737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Расчетные показатели по объектам местного значения электро-, тепло-, газо- и водоснабжения населения, водоотведения населения, снабжения населения топливом в пределах полномочий, установленных законодательством Российской Федерации </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w:t>
            </w:r>
          </w:p>
        </w:tc>
      </w:tr>
      <w:tr w:rsidR="0077366E" w:rsidRPr="0077366E" w:rsidTr="00BD6FF7">
        <w:tc>
          <w:tcPr>
            <w:tcW w:w="14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1.2.</w:t>
            </w:r>
          </w:p>
        </w:tc>
        <w:tc>
          <w:tcPr>
            <w:tcW w:w="737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Расчетные показатели по объектам местного значения транспорта и организации транспортного обслуживания в границах поселения, автомобильным дорогам местного значения в границах населенных пунктов поселения</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w:t>
            </w:r>
          </w:p>
        </w:tc>
      </w:tr>
      <w:tr w:rsidR="0077366E" w:rsidRPr="0077366E" w:rsidTr="00BD6FF7">
        <w:tc>
          <w:tcPr>
            <w:tcW w:w="14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1.3. </w:t>
            </w:r>
          </w:p>
        </w:tc>
        <w:tc>
          <w:tcPr>
            <w:tcW w:w="737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Расчетные показатели по объектам местного значения для организации ритуальных услуг и содержания мест захоронения в границах поселения</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w:t>
            </w:r>
          </w:p>
        </w:tc>
      </w:tr>
      <w:tr w:rsidR="0077366E" w:rsidRPr="0077366E" w:rsidTr="00BD6FF7">
        <w:tc>
          <w:tcPr>
            <w:tcW w:w="14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1.4. </w:t>
            </w:r>
          </w:p>
        </w:tc>
        <w:tc>
          <w:tcPr>
            <w:tcW w:w="737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Расчетные показатели по объектам местного значения жилой застройки</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w:t>
            </w:r>
          </w:p>
        </w:tc>
      </w:tr>
      <w:tr w:rsidR="0077366E" w:rsidRPr="0077366E" w:rsidTr="00BD6FF7">
        <w:tc>
          <w:tcPr>
            <w:tcW w:w="14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1.5. </w:t>
            </w:r>
          </w:p>
        </w:tc>
        <w:tc>
          <w:tcPr>
            <w:tcW w:w="737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Расчетные показатели по объектам местного значения социально-культурного и коммунально-бытового обслуживания </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9</w:t>
            </w:r>
          </w:p>
        </w:tc>
      </w:tr>
      <w:tr w:rsidR="0077366E" w:rsidRPr="0077366E" w:rsidTr="00BD6FF7">
        <w:tc>
          <w:tcPr>
            <w:tcW w:w="14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1.6.</w:t>
            </w:r>
          </w:p>
        </w:tc>
        <w:tc>
          <w:tcPr>
            <w:tcW w:w="737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Расчетные показатели по объектам благоустройства территории </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11</w:t>
            </w:r>
          </w:p>
        </w:tc>
      </w:tr>
      <w:tr w:rsidR="0077366E" w:rsidRPr="0077366E" w:rsidTr="00BD6FF7">
        <w:tc>
          <w:tcPr>
            <w:tcW w:w="14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ЧАСТЬ 2</w:t>
            </w:r>
          </w:p>
        </w:tc>
        <w:tc>
          <w:tcPr>
            <w:tcW w:w="737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МАТЕРИАЛЫ ПО ОБОСНОВАНИЮ РАСЧЕТНЫХ ПОКАЗАТЕЛЕЙ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16</w:t>
            </w:r>
          </w:p>
        </w:tc>
      </w:tr>
      <w:tr w:rsidR="0077366E" w:rsidRPr="0077366E" w:rsidTr="00BD6FF7">
        <w:tc>
          <w:tcPr>
            <w:tcW w:w="1418"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2.1.</w:t>
            </w:r>
          </w:p>
        </w:tc>
        <w:tc>
          <w:tcPr>
            <w:tcW w:w="7371"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Общие сведения о территории муниципального образования, социально-демографическом составе и плотности населения, планах и программах комплексного социально-экономического развития</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16</w:t>
            </w:r>
          </w:p>
        </w:tc>
      </w:tr>
      <w:tr w:rsidR="0077366E" w:rsidRPr="0077366E" w:rsidTr="00BD6FF7">
        <w:tc>
          <w:tcPr>
            <w:tcW w:w="1418"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2.2.</w:t>
            </w:r>
          </w:p>
        </w:tc>
        <w:tc>
          <w:tcPr>
            <w:tcW w:w="7371"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Обоснование расчетных показателей по объектам местного значения муниципального образования</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17</w:t>
            </w:r>
          </w:p>
        </w:tc>
      </w:tr>
      <w:tr w:rsidR="0077366E" w:rsidRPr="0077366E" w:rsidTr="00BD6FF7">
        <w:tc>
          <w:tcPr>
            <w:tcW w:w="1418"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w:t>
            </w:r>
          </w:p>
        </w:tc>
        <w:tc>
          <w:tcPr>
            <w:tcW w:w="7371"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Благоустройство территории и обеспечение условий доступности среды для инвалидов и маломобильных групп населения</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41</w:t>
            </w:r>
          </w:p>
        </w:tc>
      </w:tr>
      <w:tr w:rsidR="0077366E" w:rsidRPr="0077366E" w:rsidTr="00BD6FF7">
        <w:tc>
          <w:tcPr>
            <w:tcW w:w="14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ЧАСТЬ 3</w:t>
            </w:r>
          </w:p>
        </w:tc>
        <w:tc>
          <w:tcPr>
            <w:tcW w:w="737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ПРАВИЛА И ОБЛАСТЬ ПРИМЕНЕНИЯ РАСЧЕТНЫХ ПОКАЗАТЕЛЕЙ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49</w:t>
            </w:r>
          </w:p>
        </w:tc>
      </w:tr>
      <w:tr w:rsidR="0077366E" w:rsidRPr="0077366E" w:rsidTr="00BD6FF7">
        <w:tc>
          <w:tcPr>
            <w:tcW w:w="14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3.1.</w:t>
            </w:r>
          </w:p>
        </w:tc>
        <w:tc>
          <w:tcPr>
            <w:tcW w:w="737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Правила применения расчетных показателей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49</w:t>
            </w:r>
          </w:p>
        </w:tc>
      </w:tr>
      <w:tr w:rsidR="0077366E" w:rsidRPr="0077366E" w:rsidTr="00BD6FF7">
        <w:tc>
          <w:tcPr>
            <w:tcW w:w="14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3.2.</w:t>
            </w:r>
          </w:p>
        </w:tc>
        <w:tc>
          <w:tcPr>
            <w:tcW w:w="737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Область применения расчетных показателей </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51</w:t>
            </w:r>
          </w:p>
        </w:tc>
      </w:tr>
    </w:tbl>
    <w:p w:rsidR="0077366E" w:rsidRPr="0077366E" w:rsidRDefault="0077366E" w:rsidP="0077366E">
      <w:pPr>
        <w:rPr>
          <w:rFonts w:ascii="Times New Roman" w:hAnsi="Times New Roman" w:cs="Times New Roman"/>
          <w:sz w:val="28"/>
          <w:szCs w:val="28"/>
        </w:rPr>
      </w:pPr>
      <w:bookmarkStart w:id="0" w:name="%25D0%2592%25D0%25B2%25D0%25B5%25D0%25B4"/>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br w:type="page"/>
      </w:r>
      <w:bookmarkEnd w:id="0"/>
      <w:r w:rsidRPr="0077366E">
        <w:rPr>
          <w:rFonts w:ascii="Times New Roman" w:hAnsi="Times New Roman" w:cs="Times New Roman"/>
          <w:sz w:val="28"/>
          <w:szCs w:val="28"/>
        </w:rPr>
        <w:t>ВВЕДЕНИЕ</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Местные нормативы градостроительного проектирования муниципального образования «Быстрогорское сельское поселение» (далее также - местные нормативы градостроительного проектирования) подготовлены на основании: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Градостроительного кодекса Российской Федерации от 29 декабря 2004 №190-ФЗ;</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 Постановление администрации  Быстрогорского сельского поселения Тацинского района Ростовской области от 15.02.2018  №  24 «О разработке проекта  нормативов градостроительного проектирования муниципального образования «Быстрогорское сельское поселение» Тацинского района Ростовской области».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Местные нормативы градостроительного проектирования подготовлены в соответствии: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«Градостроительным кодексом Российской Федерации» от 29.12.2004 №190-ФЗ;</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Федеральным законом от 06.10.2003 №131-ФЗ «Об общих принципах местного самоуправления в Российской Федерации»;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Федеральным законом «О техническом регулировании» от 27.12.2002 №184-ФЗ;</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4) СП 42.13330.2016 «СНиП 2.07.01-89*.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 1034/пр);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 СП 82.13330.2016 «Благоустройство территорий» Актуализированная редакция СНиП III-10-75 (утв. приказом Министерства строительства и жилищно-коммунального хозяйства РФ от 16 декабря 2016 г. №972/пр);</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 Областной закон Ростовской области от 26.12.2007 № 853-ЗС «О градостроительной деятельности в Ростовской области»;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7) Постановлением министерства строительства, архитектуры и территориального развития Ростовской области от 09.08.2016 № 9 «Об утверждении нормативов градостроительного проектирования Ростовской области»;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8) Постановлением Правительства Ростовской области от 01.09.2016 №619 «Об утверждении нормативов минимальной обеспеченности населения площадью торговых объектов для Ростовской области, а также о признании утратившим силу постановления Правительства Ростовской области от 19.07.2012 № 654»;</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9) Приказ министерства строительства, архитектуры и территориального развития Ростовской области от 24.10.2016 № 158 «Об утверждении методических рекомендаций по подготовке местных нормативов градостроительного проектирования муниципальных образований Ростовской области»;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10) Постановление Администрации Быстрогорского сельского поселения Тацинского района от 08.02.2018 № 12 «Об утверждении Порядка подготовки, утверждения местных нормативов градостроительного проектирования муниципального образования «Быстрогорское сельское поселение» и внесения в них изменений».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Местные нормативы градостроительного проектирования подготовлены в целях:</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 обеспечения благоприятных условий жизнедеятельности населения муниципального образования;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 обеспечения пространственного развития территории, соответствующего качеству жизни населения, предусмотренному документами планирования социально-экономического развития территории.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Местные нормативы градостроительного проектирования решают следующие задачи: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РФ, объектами благоустройства и иными объектами местного значения поселения населения муниципального образования, и расчетных показателей максимально допустимого уровня территориальной доступности таких объектов для населения.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Местные нормативы градостроительного проектирования подготовлены с учетом: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социально-демографического состава и плотности населения на территории муниципального образования;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планов и программ комплексного социально-экономического развития муниципального образования;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предложений органов местного самоуправления и заинтересованных лиц.</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Местные нормативы градостроительного проектирования включают в себя: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основную часть (расчетные показатели минимально допустимого уровня обеспеченности объектами, предусмотренными частью 4 статьи 29.2 Градостроительного кодекса РФ,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 материалы по обоснованию расчетных показателей, содержащихся в основной части местных нормативов градостроительного проектирования;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правила и область применения расчетных показателей, содержащихся в основной части местных нормативов градостроительного проектирования.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br w:type="page"/>
        <w:t>ЧАСТЬ 1. ОСНОВНАЯ ЧАСТЬ (РАСЧЕТНЫЕ ПОКАЗАТЕЛИ)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1.1. Расчетные показатели по объектам местного значения электро-, тепло-, газо- и водоснабжения населения, водоотведения населения, снабжения населения топливом в пределах полномочий, установленных законодательством Российской Федерации: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119"/>
        <w:gridCol w:w="2126"/>
        <w:gridCol w:w="4252"/>
      </w:tblGrid>
      <w:tr w:rsidR="0077366E" w:rsidRPr="0077366E" w:rsidTr="00BD6FF7">
        <w:trPr>
          <w:jc w:val="center"/>
        </w:trPr>
        <w:tc>
          <w:tcPr>
            <w:tcW w:w="67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п/п</w:t>
            </w:r>
          </w:p>
        </w:tc>
        <w:tc>
          <w:tcPr>
            <w:tcW w:w="3119"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Наименование объекта местного значения</w:t>
            </w:r>
          </w:p>
        </w:tc>
        <w:tc>
          <w:tcPr>
            <w:tcW w:w="2126"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Минимально допустимый уровень обеспеченности</w:t>
            </w:r>
          </w:p>
        </w:tc>
        <w:tc>
          <w:tcPr>
            <w:tcW w:w="4252"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Максимально допустимый уровень территориальной доступности</w:t>
            </w:r>
          </w:p>
        </w:tc>
      </w:tr>
      <w:tr w:rsidR="0077366E" w:rsidRPr="0077366E" w:rsidTr="00BD6FF7">
        <w:trPr>
          <w:jc w:val="center"/>
        </w:trPr>
        <w:tc>
          <w:tcPr>
            <w:tcW w:w="67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w:t>
            </w:r>
          </w:p>
        </w:tc>
        <w:tc>
          <w:tcPr>
            <w:tcW w:w="3119"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Электроснабжение</w:t>
            </w:r>
          </w:p>
        </w:tc>
        <w:tc>
          <w:tcPr>
            <w:tcW w:w="2126" w:type="dxa"/>
            <w:vMerge w:val="restart"/>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100%</w:t>
            </w:r>
          </w:p>
        </w:tc>
        <w:tc>
          <w:tcPr>
            <w:tcW w:w="4252" w:type="dxa"/>
            <w:vMerge w:val="restart"/>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В границах муниципального образования</w:t>
            </w:r>
          </w:p>
        </w:tc>
      </w:tr>
      <w:tr w:rsidR="0077366E" w:rsidRPr="0077366E" w:rsidTr="00BD6FF7">
        <w:trPr>
          <w:jc w:val="center"/>
        </w:trPr>
        <w:tc>
          <w:tcPr>
            <w:tcW w:w="67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w:t>
            </w:r>
          </w:p>
        </w:tc>
        <w:tc>
          <w:tcPr>
            <w:tcW w:w="3119"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Теплоснабжение потребителей тепловой энергии</w:t>
            </w:r>
          </w:p>
        </w:tc>
        <w:tc>
          <w:tcPr>
            <w:tcW w:w="2126"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4252"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rPr>
          <w:jc w:val="center"/>
        </w:trPr>
        <w:tc>
          <w:tcPr>
            <w:tcW w:w="67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3.</w:t>
            </w:r>
          </w:p>
        </w:tc>
        <w:tc>
          <w:tcPr>
            <w:tcW w:w="3119"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Газоснабжение</w:t>
            </w:r>
          </w:p>
        </w:tc>
        <w:tc>
          <w:tcPr>
            <w:tcW w:w="2126"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4252"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rPr>
          <w:jc w:val="center"/>
        </w:trPr>
        <w:tc>
          <w:tcPr>
            <w:tcW w:w="67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4.</w:t>
            </w:r>
          </w:p>
        </w:tc>
        <w:tc>
          <w:tcPr>
            <w:tcW w:w="3119"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Водоснабжение</w:t>
            </w:r>
          </w:p>
        </w:tc>
        <w:tc>
          <w:tcPr>
            <w:tcW w:w="2126"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4252"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rPr>
          <w:jc w:val="center"/>
        </w:trPr>
        <w:tc>
          <w:tcPr>
            <w:tcW w:w="67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5.</w:t>
            </w:r>
          </w:p>
        </w:tc>
        <w:tc>
          <w:tcPr>
            <w:tcW w:w="3119"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Водоотведение</w:t>
            </w:r>
          </w:p>
        </w:tc>
        <w:tc>
          <w:tcPr>
            <w:tcW w:w="2126"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4252"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rPr>
          <w:jc w:val="center"/>
        </w:trPr>
        <w:tc>
          <w:tcPr>
            <w:tcW w:w="67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6.</w:t>
            </w:r>
          </w:p>
        </w:tc>
        <w:tc>
          <w:tcPr>
            <w:tcW w:w="3119"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Снабжение топливом</w:t>
            </w:r>
          </w:p>
        </w:tc>
        <w:tc>
          <w:tcPr>
            <w:tcW w:w="2126"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4252"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1.2. Расчетные показатели по объектам местного значения транспорта и организации транспортного обслуживания в границах поселения, автомобильным дорогам местного значения в границах населенных пунктов поселения: </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544"/>
        <w:gridCol w:w="2268"/>
        <w:gridCol w:w="3260"/>
      </w:tblGrid>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п/п</w:t>
            </w:r>
          </w:p>
        </w:tc>
        <w:tc>
          <w:tcPr>
            <w:tcW w:w="3544"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Наименование объекта местного значения</w:t>
            </w:r>
          </w:p>
        </w:tc>
        <w:tc>
          <w:tcPr>
            <w:tcW w:w="2268"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Минимально допустимый уровень обеспеченности</w:t>
            </w:r>
          </w:p>
        </w:tc>
        <w:tc>
          <w:tcPr>
            <w:tcW w:w="3260"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Максимально допустимый уровень территориальной доступности</w:t>
            </w: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w:t>
            </w:r>
          </w:p>
        </w:tc>
        <w:tc>
          <w:tcPr>
            <w:tcW w:w="9072" w:type="dxa"/>
            <w:gridSpan w:val="3"/>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Объекты улично-дорожной сети</w:t>
            </w: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1.1.</w:t>
            </w:r>
          </w:p>
        </w:tc>
        <w:tc>
          <w:tcPr>
            <w:tcW w:w="3544"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Улицы:</w:t>
            </w:r>
          </w:p>
        </w:tc>
        <w:tc>
          <w:tcPr>
            <w:tcW w:w="2268"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w:t>
            </w:r>
          </w:p>
        </w:tc>
        <w:tc>
          <w:tcPr>
            <w:tcW w:w="3260" w:type="dxa"/>
            <w:vMerge w:val="restart"/>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В границах населенных пунктов муниципального образования</w:t>
            </w: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1.1.1.</w:t>
            </w:r>
          </w:p>
        </w:tc>
        <w:tc>
          <w:tcPr>
            <w:tcW w:w="3544"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Поселковая улица</w:t>
            </w:r>
          </w:p>
        </w:tc>
        <w:tc>
          <w:tcPr>
            <w:tcW w:w="2268"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1.1.2.</w:t>
            </w:r>
          </w:p>
        </w:tc>
        <w:tc>
          <w:tcPr>
            <w:tcW w:w="3544"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Главная улица</w:t>
            </w:r>
          </w:p>
        </w:tc>
        <w:tc>
          <w:tcPr>
            <w:tcW w:w="2268"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817" w:type="dxa"/>
            <w:vMerge w:val="restart"/>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1.1.3.</w:t>
            </w:r>
          </w:p>
        </w:tc>
        <w:tc>
          <w:tcPr>
            <w:tcW w:w="3544"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Улица в жилой застройке</w:t>
            </w:r>
          </w:p>
        </w:tc>
        <w:tc>
          <w:tcPr>
            <w:tcW w:w="2268"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817"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c>
          <w:tcPr>
            <w:tcW w:w="3544"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основная</w:t>
            </w:r>
          </w:p>
        </w:tc>
        <w:tc>
          <w:tcPr>
            <w:tcW w:w="2268"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817"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c>
          <w:tcPr>
            <w:tcW w:w="3544"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второстепенная (переулок)</w:t>
            </w:r>
          </w:p>
        </w:tc>
        <w:tc>
          <w:tcPr>
            <w:tcW w:w="2268"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1.2.</w:t>
            </w:r>
          </w:p>
        </w:tc>
        <w:tc>
          <w:tcPr>
            <w:tcW w:w="3544"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Площадь</w:t>
            </w:r>
          </w:p>
        </w:tc>
        <w:tc>
          <w:tcPr>
            <w:tcW w:w="2268"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1.3.</w:t>
            </w:r>
          </w:p>
        </w:tc>
        <w:tc>
          <w:tcPr>
            <w:tcW w:w="3544"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Бульвар</w:t>
            </w:r>
          </w:p>
        </w:tc>
        <w:tc>
          <w:tcPr>
            <w:tcW w:w="2268"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1.4.</w:t>
            </w:r>
          </w:p>
        </w:tc>
        <w:tc>
          <w:tcPr>
            <w:tcW w:w="3544"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Съезд</w:t>
            </w:r>
          </w:p>
        </w:tc>
        <w:tc>
          <w:tcPr>
            <w:tcW w:w="2268"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1.5.</w:t>
            </w:r>
          </w:p>
        </w:tc>
        <w:tc>
          <w:tcPr>
            <w:tcW w:w="3544"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Аллея</w:t>
            </w:r>
          </w:p>
        </w:tc>
        <w:tc>
          <w:tcPr>
            <w:tcW w:w="2268"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1.6.</w:t>
            </w:r>
          </w:p>
        </w:tc>
        <w:tc>
          <w:tcPr>
            <w:tcW w:w="3544"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Проезд</w:t>
            </w:r>
          </w:p>
        </w:tc>
        <w:tc>
          <w:tcPr>
            <w:tcW w:w="2268"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1.7.</w:t>
            </w:r>
          </w:p>
        </w:tc>
        <w:tc>
          <w:tcPr>
            <w:tcW w:w="3544"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Хозяйственный проезд, скотопрогон</w:t>
            </w:r>
          </w:p>
        </w:tc>
        <w:tc>
          <w:tcPr>
            <w:tcW w:w="2268"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1.8.</w:t>
            </w:r>
          </w:p>
        </w:tc>
        <w:tc>
          <w:tcPr>
            <w:tcW w:w="3544"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Велосипедная дорожка</w:t>
            </w:r>
          </w:p>
        </w:tc>
        <w:tc>
          <w:tcPr>
            <w:tcW w:w="2268"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w:t>
            </w:r>
          </w:p>
        </w:tc>
        <w:tc>
          <w:tcPr>
            <w:tcW w:w="9072" w:type="dxa"/>
            <w:gridSpan w:val="3"/>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Остановка автобуса</w:t>
            </w: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2.1</w:t>
            </w:r>
          </w:p>
        </w:tc>
        <w:tc>
          <w:tcPr>
            <w:tcW w:w="3544"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Жилых домов</w:t>
            </w:r>
          </w:p>
        </w:tc>
        <w:tc>
          <w:tcPr>
            <w:tcW w:w="2268"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500 м</w:t>
            </w: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2.2.</w:t>
            </w:r>
          </w:p>
        </w:tc>
        <w:tc>
          <w:tcPr>
            <w:tcW w:w="3544"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Объектов массового посещения</w:t>
            </w:r>
          </w:p>
        </w:tc>
        <w:tc>
          <w:tcPr>
            <w:tcW w:w="2268"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250 м</w:t>
            </w: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2.3.</w:t>
            </w:r>
          </w:p>
        </w:tc>
        <w:tc>
          <w:tcPr>
            <w:tcW w:w="3544"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Площадки для остановки специализированных средств общественного транспорта, перевозящих только инвалидов (социальное такси)</w:t>
            </w:r>
          </w:p>
        </w:tc>
        <w:tc>
          <w:tcPr>
            <w:tcW w:w="2268"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 м</w:t>
            </w: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2.4.</w:t>
            </w:r>
          </w:p>
        </w:tc>
        <w:tc>
          <w:tcPr>
            <w:tcW w:w="3544"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Проходные предприятий в производственных и коммунально-складских зонах</w:t>
            </w:r>
          </w:p>
        </w:tc>
        <w:tc>
          <w:tcPr>
            <w:tcW w:w="2268"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400 м</w:t>
            </w:r>
          </w:p>
        </w:tc>
      </w:tr>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2.5</w:t>
            </w:r>
          </w:p>
        </w:tc>
        <w:tc>
          <w:tcPr>
            <w:tcW w:w="3544"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Объектов массового отдыха и спорта</w:t>
            </w:r>
          </w:p>
        </w:tc>
        <w:tc>
          <w:tcPr>
            <w:tcW w:w="2268"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800 м</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1.3. Расчетные показатели по объектам местного значения для организации ритуальных услуг и содержания мест захоронения в границах поселения:</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51"/>
        <w:gridCol w:w="3544"/>
        <w:gridCol w:w="2977"/>
      </w:tblGrid>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п/п</w:t>
            </w:r>
          </w:p>
        </w:tc>
        <w:tc>
          <w:tcPr>
            <w:tcW w:w="2551"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Наименование объекта местного значения</w:t>
            </w:r>
          </w:p>
        </w:tc>
        <w:tc>
          <w:tcPr>
            <w:tcW w:w="3544"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Минимально допустимый уровень обеспеченности</w:t>
            </w:r>
          </w:p>
        </w:tc>
        <w:tc>
          <w:tcPr>
            <w:tcW w:w="297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Максимально допустимый уровень территориальной доступности</w:t>
            </w:r>
          </w:p>
        </w:tc>
      </w:tr>
      <w:tr w:rsidR="0077366E" w:rsidRPr="0077366E" w:rsidTr="00BD6FF7">
        <w:tc>
          <w:tcPr>
            <w:tcW w:w="81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2551"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Кладбище</w:t>
            </w:r>
          </w:p>
        </w:tc>
        <w:tc>
          <w:tcPr>
            <w:tcW w:w="3544"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0,24 га на 1 тыс. жителей</w:t>
            </w: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устанавливается</w:t>
            </w:r>
          </w:p>
        </w:tc>
      </w:tr>
      <w:tr w:rsidR="0077366E" w:rsidRPr="0077366E" w:rsidTr="00BD6FF7">
        <w:tc>
          <w:tcPr>
            <w:tcW w:w="81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2551"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Колумбарий</w:t>
            </w:r>
          </w:p>
        </w:tc>
        <w:tc>
          <w:tcPr>
            <w:tcW w:w="3544"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0,02 га на 1 тыс. жителей</w:t>
            </w: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устанавливается</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1.4. Расчетные показатели по объектам местного значения жилой застройки: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Предельные размеры земельных участков: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2"/>
        <w:gridCol w:w="2367"/>
        <w:gridCol w:w="2134"/>
      </w:tblGrid>
      <w:tr w:rsidR="0077366E" w:rsidRPr="0077366E" w:rsidTr="00BD6FF7">
        <w:trPr>
          <w:jc w:val="center"/>
        </w:trPr>
        <w:tc>
          <w:tcPr>
            <w:tcW w:w="5332"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Назначение</w:t>
            </w:r>
          </w:p>
        </w:tc>
        <w:tc>
          <w:tcPr>
            <w:tcW w:w="4501" w:type="dxa"/>
            <w:gridSpan w:val="2"/>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Размеры земельных участков, га</w:t>
            </w:r>
          </w:p>
        </w:tc>
      </w:tr>
      <w:tr w:rsidR="0077366E" w:rsidRPr="0077366E" w:rsidTr="00BD6FF7">
        <w:trPr>
          <w:jc w:val="center"/>
        </w:trPr>
        <w:tc>
          <w:tcPr>
            <w:tcW w:w="5332" w:type="dxa"/>
            <w:vMerge/>
            <w:shd w:val="clear" w:color="auto" w:fill="auto"/>
          </w:tcPr>
          <w:p w:rsidR="0077366E" w:rsidRPr="0077366E" w:rsidRDefault="0077366E" w:rsidP="0077366E">
            <w:pPr>
              <w:rPr>
                <w:rFonts w:ascii="Times New Roman" w:hAnsi="Times New Roman" w:cs="Times New Roman"/>
                <w:sz w:val="28"/>
                <w:szCs w:val="28"/>
              </w:rPr>
            </w:pPr>
          </w:p>
        </w:tc>
        <w:tc>
          <w:tcPr>
            <w:tcW w:w="236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минимальные</w:t>
            </w:r>
          </w:p>
        </w:tc>
        <w:tc>
          <w:tcPr>
            <w:tcW w:w="213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максимальные</w:t>
            </w:r>
          </w:p>
        </w:tc>
      </w:tr>
      <w:tr w:rsidR="0077366E" w:rsidRPr="0077366E" w:rsidTr="00BD6FF7">
        <w:trPr>
          <w:jc w:val="center"/>
        </w:trPr>
        <w:tc>
          <w:tcPr>
            <w:tcW w:w="5332"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Малоэтажная многоквартирная жилая застройка</w:t>
            </w:r>
          </w:p>
        </w:tc>
        <w:tc>
          <w:tcPr>
            <w:tcW w:w="236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0,3</w:t>
            </w:r>
          </w:p>
        </w:tc>
        <w:tc>
          <w:tcPr>
            <w:tcW w:w="213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w:t>
            </w:r>
          </w:p>
        </w:tc>
      </w:tr>
      <w:tr w:rsidR="0077366E" w:rsidRPr="0077366E" w:rsidTr="00BD6FF7">
        <w:trPr>
          <w:jc w:val="center"/>
        </w:trPr>
        <w:tc>
          <w:tcPr>
            <w:tcW w:w="5332"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Индивидуальная жилая застройка </w:t>
            </w:r>
          </w:p>
        </w:tc>
        <w:tc>
          <w:tcPr>
            <w:tcW w:w="236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0,06</w:t>
            </w:r>
          </w:p>
        </w:tc>
        <w:tc>
          <w:tcPr>
            <w:tcW w:w="213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0,12</w:t>
            </w:r>
          </w:p>
        </w:tc>
      </w:tr>
      <w:tr w:rsidR="0077366E" w:rsidRPr="0077366E" w:rsidTr="00BD6FF7">
        <w:trPr>
          <w:jc w:val="center"/>
        </w:trPr>
        <w:tc>
          <w:tcPr>
            <w:tcW w:w="5332"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Для ведения личного подсобного хозяйства </w:t>
            </w:r>
          </w:p>
        </w:tc>
        <w:tc>
          <w:tcPr>
            <w:tcW w:w="236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0,02</w:t>
            </w:r>
          </w:p>
        </w:tc>
        <w:tc>
          <w:tcPr>
            <w:tcW w:w="213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Предельные значения коэффициентов застройки и коэффициентов плотности застройки для территории элемента планировочной структуры жилой зоны:</w:t>
      </w:r>
    </w:p>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eastAsia="Calibri" w:hAnsi="Times New Roman" w:cs="Times New Roman"/>
          <w:sz w:val="28"/>
          <w:szCs w:val="2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4"/>
        <w:gridCol w:w="1699"/>
        <w:gridCol w:w="1481"/>
        <w:gridCol w:w="1727"/>
      </w:tblGrid>
      <w:tr w:rsidR="0077366E" w:rsidRPr="0077366E" w:rsidTr="00BD6FF7">
        <w:tc>
          <w:tcPr>
            <w:tcW w:w="5124"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Типы застройки</w:t>
            </w:r>
          </w:p>
        </w:tc>
        <w:tc>
          <w:tcPr>
            <w:tcW w:w="3180" w:type="dxa"/>
            <w:gridSpan w:val="2"/>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Коэффициент плотности застройки</w:t>
            </w:r>
          </w:p>
        </w:tc>
        <w:tc>
          <w:tcPr>
            <w:tcW w:w="1727"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Коэффициент застройки</w:t>
            </w:r>
          </w:p>
        </w:tc>
      </w:tr>
      <w:tr w:rsidR="0077366E" w:rsidRPr="0077366E" w:rsidTr="00BD6FF7">
        <w:tc>
          <w:tcPr>
            <w:tcW w:w="5124" w:type="dxa"/>
            <w:vMerge/>
            <w:shd w:val="clear" w:color="auto" w:fill="auto"/>
          </w:tcPr>
          <w:p w:rsidR="0077366E" w:rsidRPr="0077366E" w:rsidRDefault="0077366E" w:rsidP="0077366E">
            <w:pPr>
              <w:rPr>
                <w:rFonts w:ascii="Times New Roman" w:hAnsi="Times New Roman" w:cs="Times New Roman"/>
                <w:sz w:val="28"/>
                <w:szCs w:val="28"/>
              </w:rPr>
            </w:pPr>
          </w:p>
        </w:tc>
        <w:tc>
          <w:tcPr>
            <w:tcW w:w="1699"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«брутто»</w:t>
            </w:r>
          </w:p>
        </w:tc>
        <w:tc>
          <w:tcPr>
            <w:tcW w:w="1481"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«нетто»</w:t>
            </w:r>
          </w:p>
        </w:tc>
        <w:tc>
          <w:tcPr>
            <w:tcW w:w="1727"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512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малоэтажная застройка (1-3 этажа) </w:t>
            </w:r>
          </w:p>
        </w:tc>
        <w:tc>
          <w:tcPr>
            <w:tcW w:w="1699"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0,45</w:t>
            </w:r>
          </w:p>
        </w:tc>
        <w:tc>
          <w:tcPr>
            <w:tcW w:w="1481"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0,50</w:t>
            </w:r>
          </w:p>
        </w:tc>
        <w:tc>
          <w:tcPr>
            <w:tcW w:w="172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0,25</w:t>
            </w:r>
          </w:p>
        </w:tc>
      </w:tr>
      <w:tr w:rsidR="0077366E" w:rsidRPr="0077366E" w:rsidTr="00BD6FF7">
        <w:tc>
          <w:tcPr>
            <w:tcW w:w="5124" w:type="dxa"/>
            <w:tcBorders>
              <w:bottom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малоэтажная блокированная застройка (1-3 этажа) </w:t>
            </w:r>
          </w:p>
        </w:tc>
        <w:tc>
          <w:tcPr>
            <w:tcW w:w="1699" w:type="dxa"/>
            <w:tcBorders>
              <w:bottom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0,60</w:t>
            </w:r>
          </w:p>
        </w:tc>
        <w:tc>
          <w:tcPr>
            <w:tcW w:w="1481" w:type="dxa"/>
            <w:tcBorders>
              <w:bottom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0,80</w:t>
            </w:r>
          </w:p>
        </w:tc>
        <w:tc>
          <w:tcPr>
            <w:tcW w:w="1727" w:type="dxa"/>
            <w:tcBorders>
              <w:bottom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0,30</w:t>
            </w:r>
          </w:p>
        </w:tc>
      </w:tr>
      <w:tr w:rsidR="0077366E" w:rsidRPr="0077366E" w:rsidTr="00BD6FF7">
        <w:tc>
          <w:tcPr>
            <w:tcW w:w="5124" w:type="dxa"/>
            <w:tcBorders>
              <w:bottom w:val="nil"/>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индивидуальная застройка домами с участком:</w:t>
            </w:r>
          </w:p>
        </w:tc>
        <w:tc>
          <w:tcPr>
            <w:tcW w:w="1699" w:type="dxa"/>
            <w:tcBorders>
              <w:bottom w:val="nil"/>
            </w:tcBorders>
            <w:shd w:val="clear" w:color="auto" w:fill="auto"/>
          </w:tcPr>
          <w:p w:rsidR="0077366E" w:rsidRPr="0077366E" w:rsidRDefault="0077366E" w:rsidP="0077366E">
            <w:pPr>
              <w:rPr>
                <w:rFonts w:ascii="Times New Roman" w:hAnsi="Times New Roman" w:cs="Times New Roman"/>
                <w:sz w:val="28"/>
                <w:szCs w:val="28"/>
              </w:rPr>
            </w:pPr>
          </w:p>
        </w:tc>
        <w:tc>
          <w:tcPr>
            <w:tcW w:w="1481" w:type="dxa"/>
            <w:tcBorders>
              <w:bottom w:val="nil"/>
            </w:tcBorders>
            <w:shd w:val="clear" w:color="auto" w:fill="auto"/>
          </w:tcPr>
          <w:p w:rsidR="0077366E" w:rsidRPr="0077366E" w:rsidRDefault="0077366E" w:rsidP="0077366E">
            <w:pPr>
              <w:rPr>
                <w:rFonts w:ascii="Times New Roman" w:hAnsi="Times New Roman" w:cs="Times New Roman"/>
                <w:sz w:val="28"/>
                <w:szCs w:val="28"/>
              </w:rPr>
            </w:pPr>
          </w:p>
        </w:tc>
        <w:tc>
          <w:tcPr>
            <w:tcW w:w="1727" w:type="dxa"/>
            <w:tcBorders>
              <w:bottom w:val="nil"/>
            </w:tcBorders>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5124" w:type="dxa"/>
            <w:tcBorders>
              <w:top w:val="nil"/>
              <w:bottom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- 600м2;</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- 600-1200м2;</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- 1200 м2.</w:t>
            </w:r>
          </w:p>
        </w:tc>
        <w:tc>
          <w:tcPr>
            <w:tcW w:w="1699" w:type="dxa"/>
            <w:tcBorders>
              <w:top w:val="nil"/>
              <w:bottom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0,10</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0,05</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0,04</w:t>
            </w:r>
          </w:p>
        </w:tc>
        <w:tc>
          <w:tcPr>
            <w:tcW w:w="1481" w:type="dxa"/>
            <w:tcBorders>
              <w:top w:val="nil"/>
              <w:bottom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0,15</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0,08</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0,06</w:t>
            </w:r>
          </w:p>
        </w:tc>
        <w:tc>
          <w:tcPr>
            <w:tcW w:w="1727" w:type="dxa"/>
            <w:tcBorders>
              <w:top w:val="nil"/>
              <w:bottom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0,20</w:t>
            </w:r>
          </w:p>
          <w:p w:rsidR="0077366E" w:rsidRPr="0077366E" w:rsidRDefault="0077366E" w:rsidP="0077366E">
            <w:pPr>
              <w:rPr>
                <w:rFonts w:ascii="Times New Roman" w:hAnsi="Times New Roman" w:cs="Times New Roman"/>
                <w:sz w:val="28"/>
                <w:szCs w:val="28"/>
              </w:rPr>
            </w:pP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Расчетную плотность населения на территориях, предназначенных для индивидуального и малоэтажного (блокированного) жилищного строительства:</w:t>
      </w:r>
    </w:p>
    <w:tbl>
      <w:tblPr>
        <w:tblW w:w="0" w:type="auto"/>
        <w:tblInd w:w="108" w:type="dxa"/>
        <w:tblLayout w:type="fixed"/>
        <w:tblLook w:val="0000" w:firstRow="0" w:lastRow="0" w:firstColumn="0" w:lastColumn="0" w:noHBand="0" w:noVBand="0"/>
      </w:tblPr>
      <w:tblGrid>
        <w:gridCol w:w="3534"/>
        <w:gridCol w:w="804"/>
        <w:gridCol w:w="857"/>
        <w:gridCol w:w="842"/>
        <w:gridCol w:w="843"/>
        <w:gridCol w:w="842"/>
        <w:gridCol w:w="843"/>
        <w:gridCol w:w="842"/>
        <w:gridCol w:w="863"/>
      </w:tblGrid>
      <w:tr w:rsidR="0077366E" w:rsidRPr="0077366E" w:rsidTr="00BD6FF7">
        <w:trPr>
          <w:trHeight w:val="312"/>
        </w:trPr>
        <w:tc>
          <w:tcPr>
            <w:tcW w:w="3534" w:type="dxa"/>
            <w:vMerge w:val="restart"/>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Тип дома</w:t>
            </w:r>
          </w:p>
        </w:tc>
        <w:tc>
          <w:tcPr>
            <w:tcW w:w="673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Плотность населения, чел/га, при среднем размере семьи, чел.</w:t>
            </w:r>
          </w:p>
        </w:tc>
      </w:tr>
      <w:tr w:rsidR="0077366E" w:rsidRPr="0077366E" w:rsidTr="00BD6FF7">
        <w:trPr>
          <w:trHeight w:val="312"/>
        </w:trPr>
        <w:tc>
          <w:tcPr>
            <w:tcW w:w="3534" w:type="dxa"/>
            <w:vMerge/>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04"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2,5</w:t>
            </w:r>
          </w:p>
        </w:tc>
        <w:tc>
          <w:tcPr>
            <w:tcW w:w="857"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w:t>
            </w:r>
          </w:p>
        </w:tc>
        <w:tc>
          <w:tcPr>
            <w:tcW w:w="84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3,5</w:t>
            </w:r>
          </w:p>
        </w:tc>
        <w:tc>
          <w:tcPr>
            <w:tcW w:w="843"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w:t>
            </w:r>
          </w:p>
        </w:tc>
        <w:tc>
          <w:tcPr>
            <w:tcW w:w="84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4,5</w:t>
            </w:r>
          </w:p>
        </w:tc>
        <w:tc>
          <w:tcPr>
            <w:tcW w:w="843"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5,0</w:t>
            </w:r>
          </w:p>
        </w:tc>
        <w:tc>
          <w:tcPr>
            <w:tcW w:w="84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5,5</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6,0</w:t>
            </w:r>
          </w:p>
        </w:tc>
      </w:tr>
      <w:tr w:rsidR="0077366E" w:rsidRPr="0077366E" w:rsidTr="00BD6FF7">
        <w:trPr>
          <w:trHeight w:val="462"/>
        </w:trPr>
        <w:tc>
          <w:tcPr>
            <w:tcW w:w="3534"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Индивидуальный с земельными участками, м2:</w:t>
            </w:r>
          </w:p>
        </w:tc>
        <w:tc>
          <w:tcPr>
            <w:tcW w:w="804"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57"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2"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3"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2"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3"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2"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63" w:type="dxa"/>
            <w:tcBorders>
              <w:top w:val="single" w:sz="4" w:space="0" w:color="000000"/>
              <w:left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r>
      <w:tr w:rsidR="0077366E" w:rsidRPr="0077366E" w:rsidTr="00BD6FF7">
        <w:trPr>
          <w:trHeight w:val="284"/>
        </w:trPr>
        <w:tc>
          <w:tcPr>
            <w:tcW w:w="3534"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1200</w:t>
            </w:r>
          </w:p>
        </w:tc>
        <w:tc>
          <w:tcPr>
            <w:tcW w:w="804"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17</w:t>
            </w:r>
          </w:p>
        </w:tc>
        <w:tc>
          <w:tcPr>
            <w:tcW w:w="857"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21</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25</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28</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32</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33</w:t>
            </w:r>
          </w:p>
        </w:tc>
        <w:tc>
          <w:tcPr>
            <w:tcW w:w="863" w:type="dxa"/>
            <w:tcBorders>
              <w:left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37</w:t>
            </w:r>
          </w:p>
        </w:tc>
      </w:tr>
      <w:tr w:rsidR="0077366E" w:rsidRPr="0077366E" w:rsidTr="00BD6FF7">
        <w:trPr>
          <w:trHeight w:val="284"/>
        </w:trPr>
        <w:tc>
          <w:tcPr>
            <w:tcW w:w="3534"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1000</w:t>
            </w:r>
          </w:p>
        </w:tc>
        <w:tc>
          <w:tcPr>
            <w:tcW w:w="804"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20</w:t>
            </w:r>
          </w:p>
        </w:tc>
        <w:tc>
          <w:tcPr>
            <w:tcW w:w="857"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24</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28</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32</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35</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38</w:t>
            </w:r>
          </w:p>
        </w:tc>
        <w:tc>
          <w:tcPr>
            <w:tcW w:w="863" w:type="dxa"/>
            <w:tcBorders>
              <w:left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44</w:t>
            </w:r>
          </w:p>
        </w:tc>
      </w:tr>
      <w:tr w:rsidR="0077366E" w:rsidRPr="0077366E" w:rsidTr="00BD6FF7">
        <w:trPr>
          <w:trHeight w:val="284"/>
        </w:trPr>
        <w:tc>
          <w:tcPr>
            <w:tcW w:w="3534"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800</w:t>
            </w:r>
          </w:p>
        </w:tc>
        <w:tc>
          <w:tcPr>
            <w:tcW w:w="804"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25</w:t>
            </w:r>
          </w:p>
        </w:tc>
        <w:tc>
          <w:tcPr>
            <w:tcW w:w="857"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33</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35</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38</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42</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45</w:t>
            </w:r>
          </w:p>
        </w:tc>
        <w:tc>
          <w:tcPr>
            <w:tcW w:w="863" w:type="dxa"/>
            <w:tcBorders>
              <w:left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50</w:t>
            </w:r>
          </w:p>
        </w:tc>
      </w:tr>
      <w:tr w:rsidR="0077366E" w:rsidRPr="0077366E" w:rsidTr="00BD6FF7">
        <w:trPr>
          <w:trHeight w:val="284"/>
        </w:trPr>
        <w:tc>
          <w:tcPr>
            <w:tcW w:w="3534"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600</w:t>
            </w:r>
          </w:p>
        </w:tc>
        <w:tc>
          <w:tcPr>
            <w:tcW w:w="804"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w:t>
            </w:r>
          </w:p>
        </w:tc>
        <w:tc>
          <w:tcPr>
            <w:tcW w:w="857"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33</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41</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44</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48</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50</w:t>
            </w:r>
          </w:p>
        </w:tc>
        <w:tc>
          <w:tcPr>
            <w:tcW w:w="863" w:type="dxa"/>
            <w:tcBorders>
              <w:left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60</w:t>
            </w:r>
          </w:p>
        </w:tc>
      </w:tr>
      <w:tr w:rsidR="0077366E" w:rsidRPr="0077366E" w:rsidTr="00BD6FF7">
        <w:trPr>
          <w:trHeight w:val="284"/>
        </w:trPr>
        <w:tc>
          <w:tcPr>
            <w:tcW w:w="3534"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Секционный (блокированный) с числом этажей:</w:t>
            </w:r>
          </w:p>
        </w:tc>
        <w:tc>
          <w:tcPr>
            <w:tcW w:w="804"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57"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2"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3"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2"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3"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2"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63" w:type="dxa"/>
            <w:tcBorders>
              <w:top w:val="single" w:sz="4" w:space="0" w:color="000000"/>
              <w:left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r>
      <w:tr w:rsidR="0077366E" w:rsidRPr="0077366E" w:rsidTr="00BD6FF7">
        <w:trPr>
          <w:trHeight w:val="284"/>
        </w:trPr>
        <w:tc>
          <w:tcPr>
            <w:tcW w:w="3534"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804"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57"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130</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63" w:type="dxa"/>
            <w:tcBorders>
              <w:left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r>
      <w:tr w:rsidR="0077366E" w:rsidRPr="0077366E" w:rsidTr="00BD6FF7">
        <w:trPr>
          <w:trHeight w:val="284"/>
        </w:trPr>
        <w:tc>
          <w:tcPr>
            <w:tcW w:w="3534" w:type="dxa"/>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w:t>
            </w:r>
          </w:p>
        </w:tc>
        <w:tc>
          <w:tcPr>
            <w:tcW w:w="804" w:type="dxa"/>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57" w:type="dxa"/>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150</w:t>
            </w:r>
          </w:p>
        </w:tc>
        <w:tc>
          <w:tcPr>
            <w:tcW w:w="842" w:type="dxa"/>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43" w:type="dxa"/>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42" w:type="dxa"/>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43" w:type="dxa"/>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42" w:type="dxa"/>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63" w:type="dxa"/>
            <w:tcBorders>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Расчетная жилищная обеспеченность:</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9"/>
        <w:gridCol w:w="6830"/>
      </w:tblGrid>
      <w:tr w:rsidR="0077366E" w:rsidRPr="0077366E" w:rsidTr="00BD6FF7">
        <w:tc>
          <w:tcPr>
            <w:tcW w:w="3449"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Виды жилой застройки</w:t>
            </w:r>
          </w:p>
        </w:tc>
        <w:tc>
          <w:tcPr>
            <w:tcW w:w="683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Жилищная обеспеченность, м2 общей площади квартиры на 1 чел.</w:t>
            </w:r>
          </w:p>
        </w:tc>
      </w:tr>
      <w:tr w:rsidR="0077366E" w:rsidRPr="0077366E" w:rsidTr="00BD6FF7">
        <w:tc>
          <w:tcPr>
            <w:tcW w:w="3449"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муниципальное жилье</w:t>
            </w:r>
          </w:p>
        </w:tc>
        <w:tc>
          <w:tcPr>
            <w:tcW w:w="683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18</w:t>
            </w:r>
          </w:p>
        </w:tc>
      </w:tr>
      <w:tr w:rsidR="0077366E" w:rsidRPr="0077366E" w:rsidTr="00BD6FF7">
        <w:tc>
          <w:tcPr>
            <w:tcW w:w="3449"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общежитие</w:t>
            </w:r>
          </w:p>
        </w:tc>
        <w:tc>
          <w:tcPr>
            <w:tcW w:w="683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w:t>
            </w:r>
          </w:p>
        </w:tc>
      </w:tr>
      <w:tr w:rsidR="0077366E" w:rsidRPr="0077366E" w:rsidTr="00BD6FF7">
        <w:tc>
          <w:tcPr>
            <w:tcW w:w="10279" w:type="dxa"/>
            <w:gridSpan w:val="2"/>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Примечание: расчетные показатели жилищной обеспеченности для индивидуальной жилой застройки не устанавливаются</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Предельно допустимые показатели застройки (Кз и Кпз) земельного участка на территории жилой зоны при малоэтажной застройке:</w:t>
      </w:r>
    </w:p>
    <w:tbl>
      <w:tblPr>
        <w:tblW w:w="0" w:type="auto"/>
        <w:tblInd w:w="75" w:type="dxa"/>
        <w:tblLayout w:type="fixed"/>
        <w:tblCellMar>
          <w:top w:w="75" w:type="dxa"/>
          <w:left w:w="75" w:type="dxa"/>
          <w:bottom w:w="75" w:type="dxa"/>
          <w:right w:w="75" w:type="dxa"/>
        </w:tblCellMar>
        <w:tblLook w:val="0000" w:firstRow="0" w:lastRow="0" w:firstColumn="0" w:lastColumn="0" w:noHBand="0" w:noVBand="0"/>
      </w:tblPr>
      <w:tblGrid>
        <w:gridCol w:w="1500"/>
        <w:gridCol w:w="2000"/>
        <w:gridCol w:w="2552"/>
        <w:gridCol w:w="1984"/>
        <w:gridCol w:w="2100"/>
      </w:tblGrid>
      <w:tr w:rsidR="0077366E" w:rsidRPr="0077366E" w:rsidTr="00BD6FF7">
        <w:tc>
          <w:tcPr>
            <w:tcW w:w="150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Тип застройки</w:t>
            </w:r>
          </w:p>
        </w:tc>
        <w:tc>
          <w:tcPr>
            <w:tcW w:w="200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 земельного участка, м2</w:t>
            </w:r>
          </w:p>
        </w:tc>
        <w:tc>
          <w:tcPr>
            <w:tcW w:w="255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Площадь жилого дома, м2 общей площади</w:t>
            </w:r>
          </w:p>
        </w:tc>
        <w:tc>
          <w:tcPr>
            <w:tcW w:w="1984"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Коэффициент застройки Кз</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Коэффициент плотности застройки Кпз</w:t>
            </w:r>
          </w:p>
        </w:tc>
      </w:tr>
      <w:tr w:rsidR="0077366E" w:rsidRPr="0077366E" w:rsidTr="00BD6FF7">
        <w:tc>
          <w:tcPr>
            <w:tcW w:w="1500" w:type="dxa"/>
            <w:vMerge w:val="restart"/>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а</w:t>
            </w:r>
          </w:p>
        </w:tc>
        <w:tc>
          <w:tcPr>
            <w:tcW w:w="200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1200</w:t>
            </w:r>
          </w:p>
        </w:tc>
        <w:tc>
          <w:tcPr>
            <w:tcW w:w="255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480</w:t>
            </w:r>
          </w:p>
        </w:tc>
        <w:tc>
          <w:tcPr>
            <w:tcW w:w="198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0,2</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w:t>
            </w:r>
          </w:p>
        </w:tc>
      </w:tr>
      <w:tr w:rsidR="0077366E" w:rsidRPr="0077366E" w:rsidTr="00BD6FF7">
        <w:tc>
          <w:tcPr>
            <w:tcW w:w="1500"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1000</w:t>
            </w:r>
          </w:p>
        </w:tc>
        <w:tc>
          <w:tcPr>
            <w:tcW w:w="255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400</w:t>
            </w:r>
          </w:p>
        </w:tc>
        <w:tc>
          <w:tcPr>
            <w:tcW w:w="198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0,2</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w:t>
            </w:r>
          </w:p>
        </w:tc>
      </w:tr>
      <w:tr w:rsidR="0077366E" w:rsidRPr="0077366E" w:rsidTr="00BD6FF7">
        <w:tc>
          <w:tcPr>
            <w:tcW w:w="1500" w:type="dxa"/>
            <w:vMerge w:val="restart"/>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w:t>
            </w:r>
          </w:p>
        </w:tc>
        <w:tc>
          <w:tcPr>
            <w:tcW w:w="200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800</w:t>
            </w:r>
          </w:p>
        </w:tc>
        <w:tc>
          <w:tcPr>
            <w:tcW w:w="255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480</w:t>
            </w:r>
          </w:p>
        </w:tc>
        <w:tc>
          <w:tcPr>
            <w:tcW w:w="198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0,3</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0,6</w:t>
            </w:r>
          </w:p>
        </w:tc>
      </w:tr>
      <w:tr w:rsidR="0077366E" w:rsidRPr="0077366E" w:rsidTr="00BD6FF7">
        <w:tc>
          <w:tcPr>
            <w:tcW w:w="1500"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600</w:t>
            </w:r>
          </w:p>
        </w:tc>
        <w:tc>
          <w:tcPr>
            <w:tcW w:w="255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360</w:t>
            </w:r>
          </w:p>
        </w:tc>
        <w:tc>
          <w:tcPr>
            <w:tcW w:w="198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0,3</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0,6</w:t>
            </w:r>
          </w:p>
        </w:tc>
      </w:tr>
      <w:tr w:rsidR="0077366E" w:rsidRPr="0077366E" w:rsidTr="00BD6FF7">
        <w:tc>
          <w:tcPr>
            <w:tcW w:w="1500"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500</w:t>
            </w:r>
          </w:p>
        </w:tc>
        <w:tc>
          <w:tcPr>
            <w:tcW w:w="255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300</w:t>
            </w:r>
          </w:p>
        </w:tc>
        <w:tc>
          <w:tcPr>
            <w:tcW w:w="198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0,3</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0,6</w:t>
            </w:r>
          </w:p>
        </w:tc>
      </w:tr>
      <w:tr w:rsidR="0077366E" w:rsidRPr="0077366E" w:rsidTr="00BD6FF7">
        <w:tc>
          <w:tcPr>
            <w:tcW w:w="1500"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400</w:t>
            </w:r>
          </w:p>
        </w:tc>
        <w:tc>
          <w:tcPr>
            <w:tcW w:w="255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240</w:t>
            </w:r>
          </w:p>
        </w:tc>
        <w:tc>
          <w:tcPr>
            <w:tcW w:w="198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0,3</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0,6</w:t>
            </w:r>
          </w:p>
        </w:tc>
      </w:tr>
      <w:tr w:rsidR="0077366E" w:rsidRPr="0077366E" w:rsidTr="00BD6FF7">
        <w:tc>
          <w:tcPr>
            <w:tcW w:w="1500"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300</w:t>
            </w:r>
          </w:p>
        </w:tc>
        <w:tc>
          <w:tcPr>
            <w:tcW w:w="255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240</w:t>
            </w:r>
          </w:p>
        </w:tc>
        <w:tc>
          <w:tcPr>
            <w:tcW w:w="198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0,8</w:t>
            </w:r>
          </w:p>
        </w:tc>
      </w:tr>
      <w:tr w:rsidR="0077366E" w:rsidRPr="0077366E" w:rsidTr="00BD6FF7">
        <w:tc>
          <w:tcPr>
            <w:tcW w:w="10136" w:type="dxa"/>
            <w:gridSpan w:val="5"/>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Примечания: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Типы застроек:</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а - усадебная застройка одноквартирными домами с земельными участками размером 1000-1200 м2 с развитой хозяйственной частью;</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 - застройка блокированными 2-4-квартирными домами с земельными участками размером от 300 до 800 м2 с минимальной хозяйственной частью.</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В элементах планировочной структуры жилых зон, в независимости от типа застройки, необходимо предусматривать размещение площадок общего пользования различного назначения с учетом демографического состава населения. 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элемента планировочной структуры жилой зоны. </w:t>
      </w:r>
    </w:p>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Расчетные показатели площадок общего пользования:</w:t>
      </w:r>
    </w:p>
    <w:tbl>
      <w:tblPr>
        <w:tblW w:w="0" w:type="auto"/>
        <w:tblInd w:w="70" w:type="dxa"/>
        <w:tblLayout w:type="fixed"/>
        <w:tblCellMar>
          <w:left w:w="70" w:type="dxa"/>
          <w:right w:w="70" w:type="dxa"/>
        </w:tblCellMar>
        <w:tblLook w:val="0000" w:firstRow="0" w:lastRow="0" w:firstColumn="0" w:lastColumn="0" w:noHBand="0" w:noVBand="0"/>
      </w:tblPr>
      <w:tblGrid>
        <w:gridCol w:w="2410"/>
        <w:gridCol w:w="1418"/>
        <w:gridCol w:w="1984"/>
        <w:gridCol w:w="1843"/>
        <w:gridCol w:w="1276"/>
        <w:gridCol w:w="141"/>
        <w:gridCol w:w="1134"/>
      </w:tblGrid>
      <w:tr w:rsidR="0077366E" w:rsidRPr="0077366E" w:rsidTr="00BD6FF7">
        <w:trPr>
          <w:cantSplit/>
          <w:trHeight w:val="1387"/>
        </w:trPr>
        <w:tc>
          <w:tcPr>
            <w:tcW w:w="2410" w:type="dxa"/>
            <w:vMerge w:val="restart"/>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Площадки</w:t>
            </w:r>
          </w:p>
        </w:tc>
        <w:tc>
          <w:tcPr>
            <w:tcW w:w="1418" w:type="dxa"/>
            <w:vMerge w:val="restart"/>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Удельные размеры площадок, м2/чел.</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Минимально допустимое расстояние от окон жилых и общественных зданий до площадок, м</w:t>
            </w:r>
          </w:p>
        </w:tc>
        <w:tc>
          <w:tcPr>
            <w:tcW w:w="4394" w:type="dxa"/>
            <w:gridSpan w:val="4"/>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Размеры площадок, м2</w:t>
            </w:r>
          </w:p>
        </w:tc>
      </w:tr>
      <w:tr w:rsidR="0077366E" w:rsidRPr="0077366E" w:rsidTr="00BD6FF7">
        <w:trPr>
          <w:cantSplit/>
          <w:trHeight w:val="517"/>
        </w:trPr>
        <w:tc>
          <w:tcPr>
            <w:tcW w:w="2410" w:type="dxa"/>
            <w:vMerge/>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1418" w:type="dxa"/>
            <w:vMerge/>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1984" w:type="dxa"/>
            <w:vMerge/>
            <w:tcBorders>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Назначение </w:t>
            </w:r>
          </w:p>
        </w:tc>
        <w:tc>
          <w:tcPr>
            <w:tcW w:w="1276" w:type="dxa"/>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минимальный </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максимальный</w:t>
            </w:r>
          </w:p>
        </w:tc>
      </w:tr>
      <w:tr w:rsidR="0077366E" w:rsidRPr="0077366E" w:rsidTr="00BD6FF7">
        <w:trPr>
          <w:cantSplit/>
          <w:trHeight w:val="265"/>
        </w:trPr>
        <w:tc>
          <w:tcPr>
            <w:tcW w:w="2410" w:type="dxa"/>
            <w:vMerge w:val="restart"/>
            <w:tcBorders>
              <w:top w:val="single" w:sz="4" w:space="0" w:color="000000"/>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Для игр детей дошкольного и младшего школьного возраста </w:t>
            </w:r>
          </w:p>
        </w:tc>
        <w:tc>
          <w:tcPr>
            <w:tcW w:w="1418" w:type="dxa"/>
            <w:vMerge w:val="restart"/>
            <w:tcBorders>
              <w:top w:val="single" w:sz="4" w:space="0" w:color="000000"/>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0,5- 0,7</w:t>
            </w:r>
          </w:p>
        </w:tc>
        <w:tc>
          <w:tcPr>
            <w:tcW w:w="1984" w:type="dxa"/>
            <w:vMerge w:val="restart"/>
            <w:tcBorders>
              <w:top w:val="single" w:sz="4" w:space="0" w:color="000000"/>
              <w:left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12</w:t>
            </w:r>
          </w:p>
        </w:tc>
        <w:tc>
          <w:tcPr>
            <w:tcW w:w="1843"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дошкольного возраста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70</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150</w:t>
            </w:r>
          </w:p>
        </w:tc>
      </w:tr>
      <w:tr w:rsidR="0077366E" w:rsidRPr="0077366E" w:rsidTr="00BD6FF7">
        <w:trPr>
          <w:cantSplit/>
          <w:trHeight w:val="265"/>
        </w:trPr>
        <w:tc>
          <w:tcPr>
            <w:tcW w:w="2410" w:type="dxa"/>
            <w:vMerge/>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418" w:type="dxa"/>
            <w:vMerge/>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984" w:type="dxa"/>
            <w:vMerge/>
            <w:tcBorders>
              <w:left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школьного возраста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300</w:t>
            </w:r>
          </w:p>
        </w:tc>
      </w:tr>
      <w:tr w:rsidR="0077366E" w:rsidRPr="0077366E" w:rsidTr="00BD6FF7">
        <w:trPr>
          <w:cantSplit/>
          <w:trHeight w:val="265"/>
        </w:trPr>
        <w:tc>
          <w:tcPr>
            <w:tcW w:w="2410" w:type="dxa"/>
            <w:vMerge/>
            <w:tcBorders>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418" w:type="dxa"/>
            <w:vMerge/>
            <w:tcBorders>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984" w:type="dxa"/>
            <w:vMerge/>
            <w:tcBorders>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комплексных игровых площадок</w:t>
            </w:r>
          </w:p>
        </w:tc>
        <w:tc>
          <w:tcPr>
            <w:tcW w:w="1276" w:type="dxa"/>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900</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1600</w:t>
            </w:r>
          </w:p>
        </w:tc>
      </w:tr>
      <w:tr w:rsidR="0077366E" w:rsidRPr="0077366E" w:rsidTr="00BD6FF7">
        <w:trPr>
          <w:cantSplit/>
          <w:trHeight w:val="240"/>
        </w:trPr>
        <w:tc>
          <w:tcPr>
            <w:tcW w:w="241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Для отдыха взрослого населения  </w:t>
            </w:r>
          </w:p>
        </w:tc>
        <w:tc>
          <w:tcPr>
            <w:tcW w:w="1418"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0,1-0,2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w:t>
            </w:r>
          </w:p>
        </w:tc>
        <w:tc>
          <w:tcPr>
            <w:tcW w:w="1843"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площадки отдыха</w:t>
            </w:r>
          </w:p>
        </w:tc>
        <w:tc>
          <w:tcPr>
            <w:tcW w:w="1276" w:type="dxa"/>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w:t>
            </w:r>
          </w:p>
        </w:tc>
      </w:tr>
      <w:tr w:rsidR="0077366E" w:rsidRPr="0077366E" w:rsidTr="00BD6FF7">
        <w:trPr>
          <w:cantSplit/>
          <w:trHeight w:val="591"/>
        </w:trPr>
        <w:tc>
          <w:tcPr>
            <w:tcW w:w="2410" w:type="dxa"/>
            <w:vMerge w:val="restart"/>
            <w:tcBorders>
              <w:top w:val="single" w:sz="4" w:space="0" w:color="000000"/>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Для занятий физической культурой </w:t>
            </w:r>
          </w:p>
        </w:tc>
        <w:tc>
          <w:tcPr>
            <w:tcW w:w="1418"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2,0</w:t>
            </w:r>
          </w:p>
        </w:tc>
        <w:tc>
          <w:tcPr>
            <w:tcW w:w="1984" w:type="dxa"/>
            <w:vMerge w:val="restart"/>
            <w:tcBorders>
              <w:top w:val="single" w:sz="4" w:space="0" w:color="000000"/>
              <w:left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10-40*</w:t>
            </w:r>
          </w:p>
        </w:tc>
        <w:tc>
          <w:tcPr>
            <w:tcW w:w="1843"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дошкольного возраста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менее 150</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r>
      <w:tr w:rsidR="0077366E" w:rsidRPr="0077366E" w:rsidTr="00BD6FF7">
        <w:trPr>
          <w:cantSplit/>
          <w:trHeight w:val="591"/>
        </w:trPr>
        <w:tc>
          <w:tcPr>
            <w:tcW w:w="2410" w:type="dxa"/>
            <w:vMerge/>
            <w:tcBorders>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2,5</w:t>
            </w:r>
          </w:p>
        </w:tc>
        <w:tc>
          <w:tcPr>
            <w:tcW w:w="1984" w:type="dxa"/>
            <w:vMerge/>
            <w:tcBorders>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школьного возраста </w:t>
            </w:r>
          </w:p>
        </w:tc>
        <w:tc>
          <w:tcPr>
            <w:tcW w:w="1276" w:type="dxa"/>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мене 250</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r>
      <w:tr w:rsidR="0077366E" w:rsidRPr="0077366E" w:rsidTr="00BD6FF7">
        <w:trPr>
          <w:cantSplit/>
          <w:trHeight w:val="240"/>
        </w:trPr>
        <w:tc>
          <w:tcPr>
            <w:tcW w:w="241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Для хозяйственных целей </w:t>
            </w:r>
          </w:p>
        </w:tc>
        <w:tc>
          <w:tcPr>
            <w:tcW w:w="1418"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20</w:t>
            </w:r>
          </w:p>
        </w:tc>
        <w:tc>
          <w:tcPr>
            <w:tcW w:w="4394" w:type="dxa"/>
            <w:gridSpan w:val="4"/>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более 5 контейнеров</w:t>
            </w:r>
          </w:p>
        </w:tc>
      </w:tr>
      <w:tr w:rsidR="0077366E" w:rsidRPr="0077366E" w:rsidTr="00BD6FF7">
        <w:trPr>
          <w:cantSplit/>
          <w:trHeight w:val="591"/>
        </w:trPr>
        <w:tc>
          <w:tcPr>
            <w:tcW w:w="2410" w:type="dxa"/>
            <w:vMerge w:val="restart"/>
            <w:tcBorders>
              <w:top w:val="single" w:sz="4" w:space="0" w:color="000000"/>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Для выгула собак</w:t>
            </w:r>
          </w:p>
        </w:tc>
        <w:tc>
          <w:tcPr>
            <w:tcW w:w="1418" w:type="dxa"/>
            <w:vMerge w:val="restart"/>
            <w:tcBorders>
              <w:top w:val="single" w:sz="4" w:space="0" w:color="000000"/>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устанавливается</w:t>
            </w:r>
          </w:p>
        </w:tc>
        <w:tc>
          <w:tcPr>
            <w:tcW w:w="1984" w:type="dxa"/>
            <w:vMerge w:val="restart"/>
            <w:tcBorders>
              <w:top w:val="single" w:sz="4" w:space="0" w:color="000000"/>
              <w:left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w:t>
            </w:r>
          </w:p>
        </w:tc>
        <w:tc>
          <w:tcPr>
            <w:tcW w:w="1843"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территориях жилого назначения</w:t>
            </w:r>
          </w:p>
        </w:tc>
        <w:tc>
          <w:tcPr>
            <w:tcW w:w="1417" w:type="dxa"/>
            <w:gridSpan w:val="2"/>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400</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600</w:t>
            </w:r>
          </w:p>
        </w:tc>
      </w:tr>
      <w:tr w:rsidR="0077366E" w:rsidRPr="0077366E" w:rsidTr="00BD6FF7">
        <w:trPr>
          <w:cantSplit/>
          <w:trHeight w:val="591"/>
        </w:trPr>
        <w:tc>
          <w:tcPr>
            <w:tcW w:w="2410" w:type="dxa"/>
            <w:vMerge/>
            <w:tcBorders>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418" w:type="dxa"/>
            <w:vMerge/>
            <w:tcBorders>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984" w:type="dxa"/>
            <w:vMerge/>
            <w:tcBorders>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прочих территориях</w:t>
            </w:r>
          </w:p>
        </w:tc>
        <w:tc>
          <w:tcPr>
            <w:tcW w:w="1417" w:type="dxa"/>
            <w:gridSpan w:val="2"/>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400</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800</w:t>
            </w:r>
          </w:p>
        </w:tc>
      </w:tr>
      <w:tr w:rsidR="0077366E" w:rsidRPr="0077366E" w:rsidTr="00BD6FF7">
        <w:trPr>
          <w:cantSplit/>
          <w:trHeight w:val="1276"/>
        </w:trPr>
        <w:tc>
          <w:tcPr>
            <w:tcW w:w="10206" w:type="dxa"/>
            <w:gridSpan w:val="7"/>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Примечания.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 Допускается уменьшать, но не более чем на 50 % удельные размеры площадок: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 для занятий физкультурой при формировании единого физкультурно-оздоровительного комплекса элемента планировочной структуры (квартала, группы жилых кварталов) для школьников и населения.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Наибольшие значения принимаются для футбольных площадок, наименьшие - для площадок для настольного тенниса.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следует принимать не менее 20 м, а от площадок для хозяйственных целей до наиболее удаленного входа в жилое здание – не более 100 м.</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Площадь озелененной территории элемента планировочной структуры многоквартирной застройки жилой зоны (без учета участков школ и детских дошкольных учреждений) должна составлять не менее 6 м2 на 1 человека, или не менее 25% площади его территории.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1.5. Расчетные показатели по объектам местного значения социально-культурного и коммунально-бытового обслуживания </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977"/>
        <w:gridCol w:w="2835"/>
        <w:gridCol w:w="3260"/>
      </w:tblGrid>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п/п</w:t>
            </w:r>
          </w:p>
        </w:tc>
        <w:tc>
          <w:tcPr>
            <w:tcW w:w="297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Наименование объекта местного значения</w:t>
            </w:r>
          </w:p>
        </w:tc>
        <w:tc>
          <w:tcPr>
            <w:tcW w:w="283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Минимально допустимый уровень обеспеченности</w:t>
            </w:r>
          </w:p>
        </w:tc>
        <w:tc>
          <w:tcPr>
            <w:tcW w:w="3260"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Максимально допустимый уровень территориальной доступности</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9072" w:type="dxa"/>
            <w:gridSpan w:val="3"/>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Объекты торговли, социального и бытового обслуживания</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1.1.</w:t>
            </w:r>
          </w:p>
        </w:tc>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Отделение почтовой связи</w:t>
            </w:r>
          </w:p>
        </w:tc>
        <w:tc>
          <w:tcPr>
            <w:tcW w:w="283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Отделения связи поселка, сельского поселения для обслуживаемого населения групп: V-VI (0,5-2 тыс. чел.) 0,3-0,35 III-IV (2-6 " ") 0,4-0,45</w:t>
            </w:r>
          </w:p>
        </w:tc>
        <w:tc>
          <w:tcPr>
            <w:tcW w:w="326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 xml:space="preserve">4 000 м </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1.2. </w:t>
            </w:r>
          </w:p>
        </w:tc>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Объекты общественного питания</w:t>
            </w:r>
          </w:p>
        </w:tc>
        <w:tc>
          <w:tcPr>
            <w:tcW w:w="283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40 мест на 1000 жителей</w:t>
            </w:r>
          </w:p>
        </w:tc>
        <w:tc>
          <w:tcPr>
            <w:tcW w:w="326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 xml:space="preserve">2 000 м </w:t>
            </w:r>
          </w:p>
        </w:tc>
      </w:tr>
      <w:tr w:rsidR="0077366E" w:rsidRPr="0077366E" w:rsidTr="00BD6FF7">
        <w:tc>
          <w:tcPr>
            <w:tcW w:w="817"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1.3.</w:t>
            </w:r>
          </w:p>
        </w:tc>
        <w:tc>
          <w:tcPr>
            <w:tcW w:w="9072" w:type="dxa"/>
            <w:gridSpan w:val="3"/>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Торговые объекты (стационарные и нестационарные магазины)</w:t>
            </w: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стационарные магазины</w:t>
            </w:r>
          </w:p>
        </w:tc>
        <w:tc>
          <w:tcPr>
            <w:tcW w:w="283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429 м2 на 1000 жителей </w:t>
            </w:r>
          </w:p>
        </w:tc>
        <w:tc>
          <w:tcPr>
            <w:tcW w:w="3260"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2 000 м</w:t>
            </w: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минимальной обеспеченности населения </w:t>
            </w:r>
          </w:p>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площадью торговых объектов</w:t>
            </w:r>
          </w:p>
        </w:tc>
        <w:tc>
          <w:tcPr>
            <w:tcW w:w="283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4 объекта</w:t>
            </w:r>
          </w:p>
        </w:tc>
        <w:tc>
          <w:tcPr>
            <w:tcW w:w="3260"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нестационарные магазины</w:t>
            </w:r>
          </w:p>
        </w:tc>
        <w:tc>
          <w:tcPr>
            <w:tcW w:w="283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8,2 объекта на 10 000 человек </w:t>
            </w:r>
          </w:p>
        </w:tc>
        <w:tc>
          <w:tcPr>
            <w:tcW w:w="3260"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Торговый павильон (киоск) по продаже продукции общественного питания</w:t>
            </w:r>
          </w:p>
        </w:tc>
        <w:tc>
          <w:tcPr>
            <w:tcW w:w="283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0,9 объекта на 10 000 человек </w:t>
            </w:r>
          </w:p>
        </w:tc>
        <w:tc>
          <w:tcPr>
            <w:tcW w:w="3260"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Торговый павильон (киоск) по продаже печатной продукции</w:t>
            </w:r>
          </w:p>
        </w:tc>
        <w:tc>
          <w:tcPr>
            <w:tcW w:w="283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1,6 объекта на 10 000 человек </w:t>
            </w:r>
          </w:p>
        </w:tc>
        <w:tc>
          <w:tcPr>
            <w:tcW w:w="3260"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Розничные рынки</w:t>
            </w:r>
          </w:p>
        </w:tc>
        <w:tc>
          <w:tcPr>
            <w:tcW w:w="283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 торговых места на 1000 жителей</w:t>
            </w:r>
          </w:p>
        </w:tc>
        <w:tc>
          <w:tcPr>
            <w:tcW w:w="326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4 000 м</w:t>
            </w:r>
          </w:p>
        </w:tc>
      </w:tr>
      <w:tr w:rsidR="0077366E" w:rsidRPr="0077366E" w:rsidTr="00BD6FF7">
        <w:tc>
          <w:tcPr>
            <w:tcW w:w="817"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1.4.</w:t>
            </w:r>
          </w:p>
        </w:tc>
        <w:tc>
          <w:tcPr>
            <w:tcW w:w="2977"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Объекты бытового обслуживания</w:t>
            </w:r>
          </w:p>
        </w:tc>
        <w:tc>
          <w:tcPr>
            <w:tcW w:w="283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2 рабочих на 1000 жителей</w:t>
            </w:r>
          </w:p>
        </w:tc>
        <w:tc>
          <w:tcPr>
            <w:tcW w:w="3260"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4 000 м</w:t>
            </w: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Отделения банков, (операционная касса)</w:t>
            </w:r>
          </w:p>
        </w:tc>
        <w:tc>
          <w:tcPr>
            <w:tcW w:w="283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 xml:space="preserve">1 операционное место (окно) на 2 тыс. чел. </w:t>
            </w:r>
          </w:p>
        </w:tc>
        <w:tc>
          <w:tcPr>
            <w:tcW w:w="3260"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Прачечная, в том числе:</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60 кг белья в смену на 1 тыс. чел. </w:t>
            </w:r>
          </w:p>
        </w:tc>
        <w:tc>
          <w:tcPr>
            <w:tcW w:w="3260"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Прачечные самообслуживания</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20 кг белья в смену на 1 тыс. чел.</w:t>
            </w:r>
          </w:p>
        </w:tc>
        <w:tc>
          <w:tcPr>
            <w:tcW w:w="3260"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Фабрики прачечные</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 кг белья в смену на 1 тыс. чел.</w:t>
            </w:r>
          </w:p>
        </w:tc>
        <w:tc>
          <w:tcPr>
            <w:tcW w:w="3260"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Химчистка, в том числе:</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3,5 кг вещей в смену на 1 тыс. чел.</w:t>
            </w:r>
          </w:p>
        </w:tc>
        <w:tc>
          <w:tcPr>
            <w:tcW w:w="3260"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Химчистка самообслуживания</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1,2 кг вещей в смену на 1 тыс. чел.</w:t>
            </w:r>
          </w:p>
        </w:tc>
        <w:tc>
          <w:tcPr>
            <w:tcW w:w="3260"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Фабрика-химчистка</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 кг вещей в смену на 1 тыс. чел.</w:t>
            </w:r>
          </w:p>
        </w:tc>
        <w:tc>
          <w:tcPr>
            <w:tcW w:w="3260"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Баня</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7 мест на 1 тыс. чел.</w:t>
            </w:r>
          </w:p>
        </w:tc>
        <w:tc>
          <w:tcPr>
            <w:tcW w:w="3260"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Муниципальный архив</w:t>
            </w:r>
          </w:p>
        </w:tc>
        <w:tc>
          <w:tcPr>
            <w:tcW w:w="283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объект</w:t>
            </w:r>
          </w:p>
        </w:tc>
        <w:tc>
          <w:tcPr>
            <w:tcW w:w="326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границах муниципального образования</w:t>
            </w:r>
          </w:p>
        </w:tc>
      </w:tr>
      <w:tr w:rsidR="0077366E" w:rsidRPr="0077366E" w:rsidTr="00BD6FF7">
        <w:tc>
          <w:tcPr>
            <w:tcW w:w="817"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1.6.</w:t>
            </w:r>
          </w:p>
        </w:tc>
        <w:tc>
          <w:tcPr>
            <w:tcW w:w="9072" w:type="dxa"/>
            <w:gridSpan w:val="3"/>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Объекты культуры</w:t>
            </w: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Дом культуры</w:t>
            </w:r>
          </w:p>
        </w:tc>
        <w:tc>
          <w:tcPr>
            <w:tcW w:w="283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объект</w:t>
            </w:r>
          </w:p>
        </w:tc>
        <w:tc>
          <w:tcPr>
            <w:tcW w:w="326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административном центре муниципального образования</w:t>
            </w: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Филиал сельского дома культуры</w:t>
            </w:r>
          </w:p>
        </w:tc>
        <w:tc>
          <w:tcPr>
            <w:tcW w:w="283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объект на 1 тыс. человек</w:t>
            </w:r>
          </w:p>
        </w:tc>
        <w:tc>
          <w:tcPr>
            <w:tcW w:w="326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границах населенных пунктов муниципального образования</w:t>
            </w:r>
          </w:p>
        </w:tc>
      </w:tr>
      <w:tr w:rsidR="0077366E" w:rsidRPr="0077366E" w:rsidTr="00BD6FF7">
        <w:tc>
          <w:tcPr>
            <w:tcW w:w="817" w:type="dxa"/>
            <w:vMerge/>
            <w:shd w:val="clear" w:color="auto" w:fill="auto"/>
          </w:tcPr>
          <w:p w:rsidR="0077366E" w:rsidRPr="0077366E" w:rsidRDefault="0077366E" w:rsidP="0077366E">
            <w:pPr>
              <w:rPr>
                <w:rFonts w:ascii="Times New Roman" w:hAnsi="Times New Roman" w:cs="Times New Roman"/>
                <w:sz w:val="28"/>
                <w:szCs w:val="28"/>
              </w:rPr>
            </w:pPr>
          </w:p>
        </w:tc>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Кинозалы</w:t>
            </w:r>
          </w:p>
        </w:tc>
        <w:tc>
          <w:tcPr>
            <w:tcW w:w="283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объект (при населении от 3 тыс. человек)</w:t>
            </w:r>
          </w:p>
        </w:tc>
        <w:tc>
          <w:tcPr>
            <w:tcW w:w="326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административном центре муниципального образования</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1.6. Расчетные показатели по объектам благоустройства территории</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977"/>
        <w:gridCol w:w="2835"/>
        <w:gridCol w:w="3260"/>
      </w:tblGrid>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п/п</w:t>
            </w:r>
          </w:p>
        </w:tc>
        <w:tc>
          <w:tcPr>
            <w:tcW w:w="297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Наименование объекта местного значения</w:t>
            </w:r>
          </w:p>
        </w:tc>
        <w:tc>
          <w:tcPr>
            <w:tcW w:w="283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Минимально допустимый уровень обеспеченности</w:t>
            </w:r>
          </w:p>
        </w:tc>
        <w:tc>
          <w:tcPr>
            <w:tcW w:w="3260"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Максимально допустимый уровень территориальной доступности</w:t>
            </w:r>
          </w:p>
        </w:tc>
      </w:tr>
      <w:tr w:rsidR="0077366E" w:rsidRPr="0077366E" w:rsidTr="00BD6FF7">
        <w:tc>
          <w:tcPr>
            <w:tcW w:w="81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 </w:t>
            </w:r>
          </w:p>
        </w:tc>
        <w:tc>
          <w:tcPr>
            <w:tcW w:w="9072" w:type="dxa"/>
            <w:gridSpan w:val="3"/>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Пешеходные коммуникации (тротуары, аллеи, дорожки, тропинки)</w:t>
            </w:r>
          </w:p>
        </w:tc>
      </w:tr>
      <w:tr w:rsidR="0077366E" w:rsidRPr="0077366E" w:rsidTr="00BD6FF7">
        <w:tc>
          <w:tcPr>
            <w:tcW w:w="817"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1.1.</w:t>
            </w: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Основные пешеходные коммуникации</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Обеспечение связи жилых, общественных и производственных зданий с остановками общественного транспорта, учреждениями культурно-бытового обслуживания, рекреационными территориями в границах населенного пункта</w:t>
            </w:r>
          </w:p>
        </w:tc>
      </w:tr>
      <w:tr w:rsidR="0077366E" w:rsidRPr="0077366E" w:rsidTr="00BD6FF7">
        <w:trPr>
          <w:trHeight w:val="1518"/>
        </w:trPr>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Размещение площадок для установки скамей и урн на основных пешеходных коммуникациях</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 площадка </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реже чем через каждые 100 м на основных пешеходных коммуникациях в составе объектов с рекреационной нагрузкой более 100 чел./га</w:t>
            </w:r>
          </w:p>
        </w:tc>
      </w:tr>
      <w:tr w:rsidR="0077366E" w:rsidRPr="0077366E" w:rsidTr="00BD6FF7">
        <w:trPr>
          <w:trHeight w:val="708"/>
        </w:trPr>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Ширина основных пешеходных коммуникаций </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расчетная полоса пешеходного движения – 0,75 м</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границах населенного пункта</w:t>
            </w:r>
          </w:p>
        </w:tc>
      </w:tr>
      <w:tr w:rsidR="0077366E" w:rsidRPr="0077366E" w:rsidTr="00BD6FF7">
        <w:trPr>
          <w:trHeight w:val="991"/>
        </w:trPr>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1,8м – на участках возможного встречного движения инвалидов на креслах-колясках</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границах населенного пункта</w:t>
            </w:r>
          </w:p>
        </w:tc>
      </w:tr>
      <w:tr w:rsidR="0077366E" w:rsidRPr="0077366E" w:rsidTr="00BD6FF7">
        <w:tc>
          <w:tcPr>
            <w:tcW w:w="817"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1.2.</w:t>
            </w: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Второстепенные пешеходные коммуникации</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Обеспечение связи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Ширина второстепенных пешеходных коммуникаций</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1,0-1,5 м</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границах населенного пункта</w:t>
            </w:r>
          </w:p>
        </w:tc>
      </w:tr>
      <w:tr w:rsidR="0077366E" w:rsidRPr="0077366E" w:rsidTr="00BD6FF7">
        <w:tc>
          <w:tcPr>
            <w:tcW w:w="81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Площадки для дрессировки животных</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площадка – 2000 м2</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расстоянии не менее 50 м от застройки жилого и общественного назначения</w:t>
            </w:r>
          </w:p>
        </w:tc>
      </w:tr>
      <w:tr w:rsidR="0077366E" w:rsidRPr="0077366E" w:rsidTr="00BD6FF7">
        <w:tc>
          <w:tcPr>
            <w:tcW w:w="81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w:t>
            </w:r>
          </w:p>
        </w:tc>
        <w:tc>
          <w:tcPr>
            <w:tcW w:w="9072" w:type="dxa"/>
            <w:gridSpan w:val="3"/>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Площадки автостоянок</w:t>
            </w:r>
          </w:p>
        </w:tc>
      </w:tr>
      <w:tr w:rsidR="0077366E" w:rsidRPr="0077366E" w:rsidTr="00BD6FF7">
        <w:tc>
          <w:tcPr>
            <w:tcW w:w="817"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3.1.</w:t>
            </w:r>
          </w:p>
        </w:tc>
        <w:tc>
          <w:tcPr>
            <w:tcW w:w="9072" w:type="dxa"/>
            <w:gridSpan w:val="3"/>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Для постоянного хранения:</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территории многоквартирной (блокированной) жилой застройки</w:t>
            </w:r>
          </w:p>
        </w:tc>
        <w:tc>
          <w:tcPr>
            <w:tcW w:w="2835"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90% от расчетного количества машино-мест</w:t>
            </w:r>
          </w:p>
        </w:tc>
        <w:tc>
          <w:tcPr>
            <w:tcW w:w="3260"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800 м (1500 при реконструкции)</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835"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200 м (для гаражей боксового типа, принадлежащих инвалидам)</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территории индивидуальной жилой застройки</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 от расчетного количества машино-мест</w:t>
            </w:r>
          </w:p>
        </w:tc>
        <w:tc>
          <w:tcPr>
            <w:tcW w:w="3260"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В границах участках индивидуальной жилой застройки</w:t>
            </w:r>
          </w:p>
        </w:tc>
      </w:tr>
      <w:tr w:rsidR="0077366E" w:rsidRPr="0077366E" w:rsidTr="00BD6FF7">
        <w:tc>
          <w:tcPr>
            <w:tcW w:w="817"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3.2.</w:t>
            </w:r>
          </w:p>
        </w:tc>
        <w:tc>
          <w:tcPr>
            <w:tcW w:w="9072" w:type="dxa"/>
            <w:gridSpan w:val="3"/>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Кратковременного хранения автомобилей</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Для временного хранения, в том числе:</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70% от расчетного количества машино-мест</w:t>
            </w:r>
          </w:p>
        </w:tc>
        <w:tc>
          <w:tcPr>
            <w:tcW w:w="3260"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жилые зоны</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25%</w:t>
            </w:r>
          </w:p>
        </w:tc>
        <w:tc>
          <w:tcPr>
            <w:tcW w:w="3260"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100 м до входов в жилые дома, в том числе и для мест личного автотранспорта инвалидов</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промышленные и коммунально-складские зоны (районы)</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25%</w:t>
            </w:r>
          </w:p>
        </w:tc>
        <w:tc>
          <w:tcPr>
            <w:tcW w:w="3260" w:type="dxa"/>
            <w:vMerge w:val="restart"/>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50 м (для мест личного автотранспорта инвалидов)</w:t>
            </w:r>
          </w:p>
        </w:tc>
      </w:tr>
      <w:tr w:rsidR="0077366E" w:rsidRPr="0077366E" w:rsidTr="00BD6FF7">
        <w:trPr>
          <w:trHeight w:val="570"/>
        </w:trPr>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общественные и специализированные центры</w:t>
            </w:r>
          </w:p>
        </w:tc>
        <w:tc>
          <w:tcPr>
            <w:tcW w:w="2835"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w:t>
            </w:r>
          </w:p>
        </w:tc>
        <w:tc>
          <w:tcPr>
            <w:tcW w:w="3260"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835"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150 м (для вокзалов, учреждений торговли и общественного питания)</w:t>
            </w:r>
          </w:p>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250 м (для прочих учреждений и предприятий обслуживания населения и административных зданий)</w:t>
            </w:r>
          </w:p>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400 м (до входов в парки, на выставки и стадионы)</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зоны массового кратковременного отдыха</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3260"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1000 м</w:t>
            </w:r>
          </w:p>
        </w:tc>
      </w:tr>
      <w:tr w:rsidR="0077366E" w:rsidRPr="0077366E" w:rsidTr="00BD6FF7">
        <w:tc>
          <w:tcPr>
            <w:tcW w:w="817"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3.3.</w:t>
            </w: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Обеспеченность специализированными парковочными местами маломобильных групп населения</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менее одного места при количестве парковочных мест менее 10</w:t>
            </w:r>
          </w:p>
        </w:tc>
        <w:tc>
          <w:tcPr>
            <w:tcW w:w="3260" w:type="dxa"/>
            <w:vMerge w:val="restart"/>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50 м (для мест личного автотранспорта инвалидов)</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открытых стоянках для кратковременного хранения легковых автомобилей около учреждений и предприятий обслуживания</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10 % мест от общего количества парковочных мест</w:t>
            </w:r>
          </w:p>
        </w:tc>
        <w:tc>
          <w:tcPr>
            <w:tcW w:w="3260"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открытых стоянках для кратковременного хранения легковых автомобилей при специализированных зданиях</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10 % мест от общего количества парковочных мест</w:t>
            </w:r>
          </w:p>
        </w:tc>
        <w:tc>
          <w:tcPr>
            <w:tcW w:w="3260"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открытых стоянках для кратковременного хранения легковых автомобилей около учреждений, специализирующихся на лечении опорно-двигательного аппарата</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20 % мест от общего количества парковочных мест</w:t>
            </w:r>
          </w:p>
        </w:tc>
        <w:tc>
          <w:tcPr>
            <w:tcW w:w="3260" w:type="dxa"/>
            <w:vMerge/>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81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w:t>
            </w:r>
          </w:p>
        </w:tc>
        <w:tc>
          <w:tcPr>
            <w:tcW w:w="9072" w:type="dxa"/>
            <w:gridSpan w:val="3"/>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Элементы озеленения</w:t>
            </w:r>
          </w:p>
        </w:tc>
      </w:tr>
      <w:tr w:rsidR="0077366E" w:rsidRPr="0077366E" w:rsidTr="00BD6FF7">
        <w:tc>
          <w:tcPr>
            <w:tcW w:w="817" w:type="dxa"/>
            <w:vMerge w:val="restart"/>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Тип рекреационного объекта населенного пункта</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Предельная рекреационная нагрузка – число единовременных посетителей в среднем по объекту, чел/га</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Радиус обслуживания населения (зона доступности)</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Сад </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Не более 100 </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400-600 м</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Парк (многофункциональный)</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более 300</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1,2-1,5 км</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Сквер, бульвар</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 и более</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300-400 м</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9072" w:type="dxa"/>
            <w:gridSpan w:val="3"/>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Примечания: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На территории объекта  рекреации могут быть выделены зоны с различным уровнем предельной рекреационной нагрузки.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 Фактическая рекреационная нагрузка определяется замерами, ожидаемая - рассчитывается по формуле: R = Ni/Si, где R – рекреационная нагрузка, Ni - количество посетителей объектов рекреации, Si - площадь рекреационной территории. Количество посетителей, одновременно находящихся на территории рекреации, рекомендуется  принимать 10 - 15% от численности населения, проживающего в зоне доступности объекта рекреации. </w:t>
            </w:r>
          </w:p>
        </w:tc>
      </w:tr>
      <w:tr w:rsidR="0077366E" w:rsidRPr="0077366E" w:rsidTr="00BD6FF7">
        <w:tc>
          <w:tcPr>
            <w:tcW w:w="81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w:t>
            </w:r>
          </w:p>
        </w:tc>
        <w:tc>
          <w:tcPr>
            <w:tcW w:w="9072" w:type="dxa"/>
            <w:gridSpan w:val="3"/>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Уличное коммунально-бытовое и техническое оборудование</w:t>
            </w:r>
          </w:p>
        </w:tc>
      </w:tr>
      <w:tr w:rsidR="0077366E" w:rsidRPr="0077366E" w:rsidTr="00BD6FF7">
        <w:tc>
          <w:tcPr>
            <w:tcW w:w="817" w:type="dxa"/>
            <w:vMerge w:val="restart"/>
            <w:shd w:val="clear" w:color="auto" w:fill="auto"/>
            <w:vAlign w:val="center"/>
          </w:tcPr>
          <w:p w:rsidR="0077366E" w:rsidRPr="0077366E" w:rsidRDefault="0077366E" w:rsidP="0077366E">
            <w:pPr>
              <w:rPr>
                <w:rFonts w:ascii="Times New Roman" w:hAnsi="Times New Roman" w:cs="Times New Roman"/>
                <w:sz w:val="28"/>
                <w:szCs w:val="28"/>
              </w:rPr>
            </w:pPr>
          </w:p>
        </w:tc>
        <w:tc>
          <w:tcPr>
            <w:tcW w:w="9072" w:type="dxa"/>
            <w:gridSpan w:val="3"/>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Контейнеры, бункеры, специализированные площадки сбора ТКО, урны</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Жилые здания</w:t>
            </w:r>
          </w:p>
        </w:tc>
        <w:tc>
          <w:tcPr>
            <w:tcW w:w="283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0,3 м2/чел.</w:t>
            </w:r>
          </w:p>
        </w:tc>
        <w:tc>
          <w:tcPr>
            <w:tcW w:w="326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дальше 100 м от входа</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Пляжи</w:t>
            </w:r>
          </w:p>
        </w:tc>
        <w:tc>
          <w:tcPr>
            <w:tcW w:w="283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 контейнер 0,75 м3 на 3500 м2</w:t>
            </w:r>
          </w:p>
        </w:tc>
        <w:tc>
          <w:tcPr>
            <w:tcW w:w="3260"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не ближе 50 м от мест купания</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Рынки</w:t>
            </w:r>
          </w:p>
        </w:tc>
        <w:tc>
          <w:tcPr>
            <w:tcW w:w="283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1 контейнер 0,75 м3 на 1500 м2 </w:t>
            </w:r>
          </w:p>
        </w:tc>
        <w:tc>
          <w:tcPr>
            <w:tcW w:w="3260"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не ближе</w:t>
            </w:r>
            <w:r w:rsidRPr="0077366E">
              <w:rPr>
                <w:rFonts w:ascii="Times New Roman" w:eastAsia="Calibri" w:hAnsi="Times New Roman" w:cs="Times New Roman"/>
                <w:sz w:val="28"/>
                <w:szCs w:val="28"/>
              </w:rPr>
              <w:t xml:space="preserve"> 30 м от торговых мест</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83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 урна на каждые 50 м2 площади рынка</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более 10 м одна от другой вдоль линии торговых прилавков</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vMerge w:val="restart"/>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Парки</w:t>
            </w:r>
          </w:p>
        </w:tc>
        <w:tc>
          <w:tcPr>
            <w:tcW w:w="283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Кол-во контейнеров определяется на основании средней нормы накопления отходов за 3 дня</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ближе</w:t>
            </w:r>
            <w:r w:rsidRPr="0077366E">
              <w:rPr>
                <w:rFonts w:ascii="Times New Roman" w:eastAsia="Calibri" w:hAnsi="Times New Roman" w:cs="Times New Roman"/>
                <w:sz w:val="28"/>
                <w:szCs w:val="28"/>
              </w:rPr>
              <w:t xml:space="preserve"> 50 м от мест массового скопления отдыхающих</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83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 урна на 800 м2 площади парка</w:t>
            </w:r>
          </w:p>
        </w:tc>
        <w:tc>
          <w:tcPr>
            <w:tcW w:w="3260"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не более 40 м одна от другой (на главных аллеях), но не менее 1 шт. у каждого торгового объекта (ларька, киоска)</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Малые контейнеры и урны</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основных пешеходных коммуникациях</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более 60 м</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Прочие территории населенного пункта</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более 100 м</w:t>
            </w:r>
          </w:p>
        </w:tc>
      </w:tr>
      <w:tr w:rsidR="0077366E" w:rsidRPr="0077366E" w:rsidTr="00BD6FF7">
        <w:tc>
          <w:tcPr>
            <w:tcW w:w="81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w:t>
            </w:r>
          </w:p>
        </w:tc>
        <w:tc>
          <w:tcPr>
            <w:tcW w:w="9072" w:type="dxa"/>
            <w:gridSpan w:val="3"/>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Освещение территории</w:t>
            </w:r>
          </w:p>
        </w:tc>
      </w:tr>
      <w:tr w:rsidR="0077366E" w:rsidRPr="0077366E" w:rsidTr="00BD6FF7">
        <w:tc>
          <w:tcPr>
            <w:tcW w:w="817" w:type="dxa"/>
            <w:vMerge w:val="restart"/>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Функциональное освещение </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Освещение дорожных покрытий и пространств в транспортных и пешеходных зонах</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Архитектурное освещение</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Освещение памятников монументального искусства, малых архитектурных форм, доминантных и достопримечательных объектов, ландшафтных композиций</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Информационное освещение</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Освещение открытых общественных пространств</w:t>
            </w:r>
          </w:p>
        </w:tc>
      </w:tr>
      <w:tr w:rsidR="0077366E" w:rsidRPr="0077366E" w:rsidTr="00BD6FF7">
        <w:tc>
          <w:tcPr>
            <w:tcW w:w="81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7.</w:t>
            </w: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Элементы инженерной подготовки и защиты территории</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границах муниципального образования</w:t>
            </w:r>
          </w:p>
        </w:tc>
      </w:tr>
      <w:tr w:rsidR="0077366E" w:rsidRPr="0077366E" w:rsidTr="00BD6FF7">
        <w:tc>
          <w:tcPr>
            <w:tcW w:w="81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8.</w:t>
            </w:r>
          </w:p>
        </w:tc>
        <w:tc>
          <w:tcPr>
            <w:tcW w:w="9072" w:type="dxa"/>
            <w:gridSpan w:val="3"/>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Покрытия</w:t>
            </w:r>
          </w:p>
        </w:tc>
      </w:tr>
      <w:tr w:rsidR="0077366E" w:rsidRPr="0077366E" w:rsidTr="00BD6FF7">
        <w:tc>
          <w:tcPr>
            <w:tcW w:w="817" w:type="dxa"/>
            <w:vMerge w:val="restart"/>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Твердые (капитальные)</w:t>
            </w:r>
          </w:p>
        </w:tc>
        <w:tc>
          <w:tcPr>
            <w:tcW w:w="2835"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w:t>
            </w:r>
          </w:p>
        </w:tc>
        <w:tc>
          <w:tcPr>
            <w:tcW w:w="3260"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Основные и второстепенные пути пешеходного и транспортного движения, а также размещаемые на них площадки благоустройства</w:t>
            </w:r>
          </w:p>
        </w:tc>
      </w:tr>
      <w:tr w:rsidR="0077366E" w:rsidRPr="0077366E" w:rsidTr="00BD6FF7">
        <w:trPr>
          <w:trHeight w:val="1013"/>
        </w:trPr>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Комбинированные</w:t>
            </w:r>
          </w:p>
        </w:tc>
        <w:tc>
          <w:tcPr>
            <w:tcW w:w="2835"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3260" w:type="dxa"/>
            <w:vMerge/>
            <w:shd w:val="clear" w:color="auto" w:fill="auto"/>
            <w:vAlign w:val="center"/>
          </w:tcPr>
          <w:p w:rsidR="0077366E" w:rsidRPr="0077366E" w:rsidRDefault="0077366E" w:rsidP="0077366E">
            <w:pPr>
              <w:rPr>
                <w:rFonts w:ascii="Times New Roman" w:hAnsi="Times New Roman" w:cs="Times New Roman"/>
                <w:sz w:val="28"/>
                <w:szCs w:val="28"/>
              </w:rPr>
            </w:pP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Мягкие (некапитальные)</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Спортивные и детские площадки</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Газонные</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Элементы озеленения</w:t>
            </w:r>
          </w:p>
        </w:tc>
      </w:tr>
      <w:tr w:rsidR="0077366E" w:rsidRPr="0077366E" w:rsidTr="00BD6FF7">
        <w:tc>
          <w:tcPr>
            <w:tcW w:w="81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9.</w:t>
            </w:r>
          </w:p>
        </w:tc>
        <w:tc>
          <w:tcPr>
            <w:tcW w:w="9072" w:type="dxa"/>
            <w:gridSpan w:val="3"/>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Некапитальные нестационарные сооружения</w:t>
            </w:r>
          </w:p>
        </w:tc>
      </w:tr>
      <w:tr w:rsidR="0077366E" w:rsidRPr="0077366E" w:rsidTr="00BD6FF7">
        <w:tc>
          <w:tcPr>
            <w:tcW w:w="817" w:type="dxa"/>
            <w:vMerge w:val="restart"/>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Объекты мелкорозничной торговли, попутного бытового обслуживания и питания</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При интенсивности движения пешеходов в час «пик» в двух направлениях не более 700 пеш./час</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основных путях пешеходного и транспортного движения, а также парках, садах и бульварах</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Остановочные павильоны</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Минимальный размер площадки – 2,0х5,0 м</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местах остановок общественного транспорта, на расстоянии не 3 м от края проезжей части; не менее 2,0 м до стволов деревьев с компактной кроной</w:t>
            </w:r>
          </w:p>
        </w:tc>
      </w:tr>
      <w:tr w:rsidR="0077366E" w:rsidRPr="0077366E" w:rsidTr="00BD6FF7">
        <w:tc>
          <w:tcPr>
            <w:tcW w:w="817" w:type="dxa"/>
            <w:vMerge/>
            <w:shd w:val="clear" w:color="auto" w:fill="auto"/>
            <w:vAlign w:val="center"/>
          </w:tcPr>
          <w:p w:rsidR="0077366E" w:rsidRPr="0077366E" w:rsidRDefault="0077366E" w:rsidP="0077366E">
            <w:pPr>
              <w:rPr>
                <w:rFonts w:ascii="Times New Roman" w:hAnsi="Times New Roman" w:cs="Times New Roman"/>
                <w:sz w:val="28"/>
                <w:szCs w:val="28"/>
              </w:rPr>
            </w:pP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Наземные туалетные кабины</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прибор на 1 тыс. человек</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местах массовых мероприятий, при крупных объектах торговли и услуг, на территории объектов рекреации (парках, садах), в местах установки АЗС, на автостоянках, а также при некапитальных нестационарных сооружениях питания, на расстоянии не менее 20 м до жилых и общественных зданий. Не допускается размещение на придомовых территориях</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br w:type="page"/>
        <w:t>ЧАСТЬ 2. МАТЕРИАЛЫ ПО ОБОСНОВАНИЮ РАСЧЕТНЫХ ПОКАЗАТЕЛЕЙ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2.1. Общие сведения о территории муниципального образования, социально-демографическом составе и плотности населения, планах и программах комплексного социально-экономического развития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2.1.1. Статус и границы муниципального образования «Быстрогорское сельское поселение» (далее также – Быстрогорское сельское поселение) определены Областным законом от 27.12.2004 года № 251-ЗС «Об установлении границ и наделении соответствующим статусом муниципального образования «Тацинский район» и муниципальных образований в его составе».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2.1.2. Быстрогорское сельское поселение является сельским поселением в составе муниципального образования «Тацинский район» (далее – Тацинский район), расположенного на территории Ростовской области.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2.1.3. В состав муниципального образования входят населенные пункты:</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п. Быстрогорский – административный центр муниципального образования;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2.1.4. Типологическая структура жилищного фонда на территории муниципального образования: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индивидуальная жилая застройка;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блокированная жилая застройка;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3) малоэтажная жилая застройка.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2.1.5. Характеристика плотности населения на территории муниципального образования отражена в таблице 2.1.</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Таблица 2.1.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Плотность населения муниципального образования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6"/>
        <w:gridCol w:w="2707"/>
        <w:gridCol w:w="2551"/>
      </w:tblGrid>
      <w:tr w:rsidR="0077366E" w:rsidRPr="0077366E" w:rsidTr="00BD6FF7">
        <w:trPr>
          <w:jc w:val="center"/>
        </w:trPr>
        <w:tc>
          <w:tcPr>
            <w:tcW w:w="2966"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footnoteReference w:id="1"/>
            </w:r>
            <w:r w:rsidRPr="0077366E">
              <w:rPr>
                <w:rFonts w:ascii="Times New Roman" w:eastAsia="Calibri" w:hAnsi="Times New Roman" w:cs="Times New Roman"/>
                <w:sz w:val="28"/>
                <w:szCs w:val="28"/>
              </w:rPr>
              <w:t>Площадь территории, км2</w:t>
            </w:r>
          </w:p>
        </w:tc>
        <w:tc>
          <w:tcPr>
            <w:tcW w:w="270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Количество населения, чел.</w:t>
            </w:r>
          </w:p>
        </w:tc>
        <w:tc>
          <w:tcPr>
            <w:tcW w:w="2551"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Плотность населения, чел./км2</w:t>
            </w:r>
          </w:p>
        </w:tc>
      </w:tr>
      <w:tr w:rsidR="0077366E" w:rsidRPr="0077366E" w:rsidTr="00BD6FF7">
        <w:trPr>
          <w:trHeight w:val="312"/>
          <w:jc w:val="center"/>
        </w:trPr>
        <w:tc>
          <w:tcPr>
            <w:tcW w:w="2966"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6,39</w:t>
            </w:r>
          </w:p>
        </w:tc>
        <w:tc>
          <w:tcPr>
            <w:tcW w:w="270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3458</w:t>
            </w:r>
          </w:p>
        </w:tc>
        <w:tc>
          <w:tcPr>
            <w:tcW w:w="2551"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541,15</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2.1.6. На территории муниципального образования действуют следующие планы и программы, направленные на комплексное социально-экономическое развитие территории: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Решение Собрания депутатов Быстрогорского сп от 27.08.2012 № 197 "Об утверждении Программы комплексного развития систем коммунальной инфраструктуры Быстрогорского сп на период с 2012 по 2027 г.;</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Постановление Администрации Быстрогорского сп  от 12.07.2016 № 128 "Об утверждении Программы комплексного развития транспортной инфраструктуры Быстрогорского сп на 2016-2027 гг";</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3) Постановление Администрации Быстрогорского сп от 30.12.2016 № 227 "Об утверждении  Программы комплексного развития социальной инфраструктуры Быстрогорского сп на 2016-2027 гг".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2.1.8. Градостроительное развитие муниципального образования осуществляется на основании документов территориального планирования, градостроительного зонирования, планировки территории, подготовленных в соответствии с Градостроительным кодексом Российской Федерации (далее ГрК РФ). Документы территориального планирования муниципального образования являются обязательными для органов местного самоуправления при принятии ими решений и реализации таких решений.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2.1.9. Местные нормативы градостроительного проектирования разработаны с учетом природно-климатических, социально-экономических, территориально-пространственных и иных особенностей муниципального образования. </w:t>
      </w:r>
    </w:p>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2.2. Обоснование расчетных показателей по объектам местного значения муниципального образования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2.2.1. К объектам местного значения муниципального образования относятся объекты капитального строительства, иные объекты, территории, которые необходимы для осуществления органами местного самоуправления муниципального образования полномочий по вопросам местного значения и в пределах переданных государственных полномочий в соответствии с федеральными законами, законами Ростовской области, уставом муниципального образования и оказывают существенное влияние на социально-экономическое развитие муниципального образования.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2.2.2. Перечень объектов местного значения муниципального образования в настоящих местных нормативах градостроительного проектирования определяется исходя из установленных федеральными законами полномочий органов местного самоуправления сельского поселения по решению вопросов местного значения, установленных областным законом «О градостроительной деятельности в Ростовской области» от 26.12.2007 (далее также – областной закон о градостроительной деятельности) видов объектов местного значения, подлежащих отображению на генеральном плане поселения, а также с учетом перечня объектов в соответствии с приложением к приказу Минэкономразвития России от 09.01.2018 №10 и технологических особенностей функционирования соответствующей сферы жизнедеятельности.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2.2.3. В соответствии с Градостроительным кодексом РФ местные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относящиеся к следующим областям: электро-, тепло-, газо- и водоснабжение населения, водоотведение; автомобильные дороги местного значения; иные области в связи с решением вопросов местного значения поселения, объектами благоустройства территории, иными объектами местного значения поселения и расчетных показателей максимально допустимого уровня территориальной доступности таких объектов для населения поселения.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2.2.4. Областным законом о градостроительной деятельности определен перечень объектов и территорий местного значения поселения, необходимых для осуществления полномочий органов местного самоуправления и подлежащих отображению на генеральном плане поселения: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объекты капитального строительства местного значения поселения, необходимые для осуществления полномочий органов местного самоуправления поселения: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а) объекты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 объекты транспорта и организации транспортного обслуживания в границах поселения;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автомобильные дороги местного значения в границах населенных пунктов поселения;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г) объекты, предназначенные для защиты населения и территории поселения от чрезвычайных ситуаций природного и техногенного характера;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 объекты для организации ритуальных услуг и содержания мест захоронения в границах поселения;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 территории местного значения поселения: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а) территории, подверженные риску возникновения чрезвычайных ситуаций природного и техногенного характера в границах поселения;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 территории, предназначенные для создания искусственных земельных участков в соответствии с федеральным законодательством;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зоны с особыми условиями использования территорий;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иные объекты местного значения поселения: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а) объекты культурного наследия;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 лесничества, лесопарки;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в) поверхностные водные объекты, находящиеся в собственности поселения.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2.2.5. Вопросы местного значения муниципального образования, установленные Федеральным законом от 06.10.2003 «Об общих принципах организации местного самоуправления в Российской Федерации» (далее также - № 131-ФЗ), а также Областным законом от 27.12.2005 «О местном самоуправлении в Ростовской области» (далее также – областной закон о местном самоуправлении) закреплены Уставом муниципального образования, принятым Решением Собрания депутатов Быстрогорского сельского поселения от 31.08.2016. К объектам и территориям местного значения муниципального образования,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Ростовской области, Уставом муниципального образования, в соответствии с областным законом о градостроительной деятельности относятся: </w:t>
      </w:r>
    </w:p>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03"/>
        <w:gridCol w:w="4643"/>
      </w:tblGrid>
      <w:tr w:rsidR="0077366E" w:rsidRPr="0077366E" w:rsidTr="00BD6FF7">
        <w:tc>
          <w:tcPr>
            <w:tcW w:w="67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п/п</w:t>
            </w:r>
          </w:p>
        </w:tc>
        <w:tc>
          <w:tcPr>
            <w:tcW w:w="510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Вопросы местного значения сельского поселения</w:t>
            </w:r>
          </w:p>
        </w:tc>
        <w:tc>
          <w:tcPr>
            <w:tcW w:w="464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Объекты и территории местного значения сельского поселения</w:t>
            </w:r>
          </w:p>
        </w:tc>
      </w:tr>
      <w:tr w:rsidR="0077366E" w:rsidRPr="0077366E" w:rsidTr="00BD6FF7">
        <w:tc>
          <w:tcPr>
            <w:tcW w:w="67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510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Организация в границах муниципального образования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tc>
        <w:tc>
          <w:tcPr>
            <w:tcW w:w="464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Объекты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r>
      <w:tr w:rsidR="0077366E" w:rsidRPr="0077366E" w:rsidTr="00BD6FF7">
        <w:tc>
          <w:tcPr>
            <w:tcW w:w="67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510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Создание условий для предоставления транспортных услуг населению и организация транспортного обслуживания населения в границах муниципального образования</w:t>
            </w:r>
          </w:p>
        </w:tc>
        <w:tc>
          <w:tcPr>
            <w:tcW w:w="464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Объекты транспорта и организации транспортного обслуживания в границах поселения, автомобильные дороги местного значения в границах населенных пунктов поселения</w:t>
            </w:r>
          </w:p>
        </w:tc>
      </w:tr>
      <w:tr w:rsidR="0077366E" w:rsidRPr="0077366E" w:rsidTr="00BD6FF7">
        <w:tc>
          <w:tcPr>
            <w:tcW w:w="67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w:t>
            </w:r>
          </w:p>
        </w:tc>
        <w:tc>
          <w:tcPr>
            <w:tcW w:w="510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Обеспечение первичных мер пожарной безопасности в границах населенного пункта муниципального образования</w:t>
            </w:r>
          </w:p>
        </w:tc>
        <w:tc>
          <w:tcPr>
            <w:tcW w:w="464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Объекты, предназначенные для защиты населения и территории поселения от чрезвычайных ситуаций природного и техногенного характера </w:t>
            </w:r>
          </w:p>
        </w:tc>
      </w:tr>
      <w:tr w:rsidR="0077366E" w:rsidRPr="0077366E" w:rsidTr="00BD6FF7">
        <w:tc>
          <w:tcPr>
            <w:tcW w:w="67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w:t>
            </w:r>
          </w:p>
        </w:tc>
        <w:tc>
          <w:tcPr>
            <w:tcW w:w="510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Организация ритуальных услуг и содержание мест захоронения</w:t>
            </w:r>
          </w:p>
        </w:tc>
        <w:tc>
          <w:tcPr>
            <w:tcW w:w="464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Объекты для организации ритуальных услуг и содержания мест захоронения в границах поселения</w:t>
            </w:r>
          </w:p>
        </w:tc>
      </w:tr>
      <w:tr w:rsidR="0077366E" w:rsidRPr="0077366E" w:rsidTr="00BD6FF7">
        <w:tc>
          <w:tcPr>
            <w:tcW w:w="67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w:t>
            </w:r>
          </w:p>
        </w:tc>
        <w:tc>
          <w:tcPr>
            <w:tcW w:w="510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Обеспечение проживающих в муниципальном образовании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а также осуществление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tc>
        <w:tc>
          <w:tcPr>
            <w:tcW w:w="464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Объекты жилой застройки</w:t>
            </w:r>
          </w:p>
        </w:tc>
      </w:tr>
      <w:tr w:rsidR="0077366E" w:rsidRPr="0077366E" w:rsidTr="00BD6FF7">
        <w:tc>
          <w:tcPr>
            <w:tcW w:w="67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w:t>
            </w:r>
          </w:p>
        </w:tc>
        <w:tc>
          <w:tcPr>
            <w:tcW w:w="510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Создание условий для обеспечения жителей поселения услугами связи, общественного питания, торговли и бытового обслуживания</w:t>
            </w:r>
          </w:p>
        </w:tc>
        <w:tc>
          <w:tcPr>
            <w:tcW w:w="4643"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Объекты социально-культурного и коммунально-бытового обслуживания</w:t>
            </w:r>
          </w:p>
        </w:tc>
      </w:tr>
      <w:tr w:rsidR="0077366E" w:rsidRPr="0077366E" w:rsidTr="00BD6FF7">
        <w:tc>
          <w:tcPr>
            <w:tcW w:w="67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7.</w:t>
            </w:r>
          </w:p>
        </w:tc>
        <w:tc>
          <w:tcPr>
            <w:tcW w:w="510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Создание условий для организации досуга и обеспечения жителей поселения услугами организаций культуры</w:t>
            </w:r>
          </w:p>
        </w:tc>
        <w:tc>
          <w:tcPr>
            <w:tcW w:w="4643"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67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8.</w:t>
            </w:r>
          </w:p>
        </w:tc>
        <w:tc>
          <w:tcPr>
            <w:tcW w:w="510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tc>
        <w:tc>
          <w:tcPr>
            <w:tcW w:w="4643"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67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9.</w:t>
            </w:r>
          </w:p>
        </w:tc>
        <w:tc>
          <w:tcPr>
            <w:tcW w:w="510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Формирование архивных фондов поселения</w:t>
            </w:r>
          </w:p>
        </w:tc>
        <w:tc>
          <w:tcPr>
            <w:tcW w:w="4643"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67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w:t>
            </w:r>
          </w:p>
        </w:tc>
        <w:tc>
          <w:tcPr>
            <w:tcW w:w="510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464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Поверхностные водные объекты, находящиеся в собственности поселения</w:t>
            </w:r>
          </w:p>
        </w:tc>
      </w:tr>
      <w:tr w:rsidR="0077366E" w:rsidRPr="0077366E" w:rsidTr="00BD6FF7">
        <w:tc>
          <w:tcPr>
            <w:tcW w:w="67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11.</w:t>
            </w:r>
          </w:p>
        </w:tc>
        <w:tc>
          <w:tcPr>
            <w:tcW w:w="510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Осуществление муниципального лесного контроля</w:t>
            </w:r>
          </w:p>
        </w:tc>
        <w:tc>
          <w:tcPr>
            <w:tcW w:w="464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Лесничества, лесопарки </w:t>
            </w:r>
          </w:p>
        </w:tc>
      </w:tr>
      <w:tr w:rsidR="0077366E" w:rsidRPr="0077366E" w:rsidTr="00BD6FF7">
        <w:tc>
          <w:tcPr>
            <w:tcW w:w="67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12.</w:t>
            </w:r>
          </w:p>
        </w:tc>
        <w:tc>
          <w:tcPr>
            <w:tcW w:w="510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Обеспечение выполнения работ, необходимых для создания искусственных земельных участков для нужд муниципального образования, проведение открытого аукциона на право заключить договор о создании искусственного земельного участка в соответствии с федеральным законом </w:t>
            </w:r>
          </w:p>
        </w:tc>
        <w:tc>
          <w:tcPr>
            <w:tcW w:w="464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Территории, предназначенные для создания искусственных земельных участков в соответствии с федеральным законодательством</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2.2.6. При определении расчетных показателей на обязательной основе применяются утвержденные постановлением Правительства Российской Федерации от 26.12.2014 №1521 национальные стандарты и своды правил (части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2.2.7. В случае утверждения региональных нормативов градостроительного проектирования Ростовской области, содержащих более высокие предельные значения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объектов местного значения для населения муниципального образования, чем содержащиеся в настоящих местных нормативах градостроительного проектирования, применяются соответствующие региональные нормативы градостроительного проектирования Ростовской области.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2.2.8. В целях размещения объектов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(далее также – объекты, сооружения коммунальной и инженерной инфраструктуры), а также для установления санитарно-защитных зон и зон санитарной охраны данных объектов на территории муниципального образования необходимо предусматривать зоны коммунальной и инженерной инфраструктуры.</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негативного воздействия перечисленных объектов на жилую, общественную застройку и рекреационные зоны в соответствии с требованиями действующего законодательства и настоящих нормативов.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проектной документацией. Электроснабжение муниципального образования следует предусматривать от районной энергетической системы.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Расход энергоносителей и потребность в мощности источников следует определять:</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 для хозяйственно-бытовых и коммунальных нужд в соответствии с действующими отраслевыми нормами по электро-, тепло-, газо- и водоснабжения населения, водоотведения.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 объектам коммунальной и инженерной инфраструктуры муниципального образования относятся: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820"/>
        <w:gridCol w:w="4784"/>
      </w:tblGrid>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п/п</w:t>
            </w:r>
          </w:p>
        </w:tc>
        <w:tc>
          <w:tcPr>
            <w:tcW w:w="482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Элементы системы</w:t>
            </w:r>
          </w:p>
        </w:tc>
        <w:tc>
          <w:tcPr>
            <w:tcW w:w="478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Виды объектов местного значения</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9604" w:type="dxa"/>
            <w:gridSpan w:val="2"/>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Электроснабжения населения</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1.1.</w:t>
            </w:r>
          </w:p>
        </w:tc>
        <w:tc>
          <w:tcPr>
            <w:tcW w:w="4820"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Электроустановки электрических станций</w:t>
            </w:r>
          </w:p>
        </w:tc>
        <w:tc>
          <w:tcPr>
            <w:tcW w:w="4784"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 Центр питания (ЦП);</w:t>
            </w:r>
          </w:p>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2. Распределительный пункт (РП); </w:t>
            </w:r>
          </w:p>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3. Трансформаторная подстанция (ТП)</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1.2.</w:t>
            </w:r>
          </w:p>
        </w:tc>
        <w:tc>
          <w:tcPr>
            <w:tcW w:w="4820"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Электрические сети</w:t>
            </w:r>
          </w:p>
        </w:tc>
        <w:tc>
          <w:tcPr>
            <w:tcW w:w="478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 Линии электропередачи (ЛЭП) напряжением: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ЛЭП 35 кВ;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ЛЭП 10 кВ;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ЛЭП 6 кВ;</w:t>
            </w:r>
          </w:p>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ЛЭП 0,38 кВ</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 </w:t>
            </w:r>
          </w:p>
        </w:tc>
        <w:tc>
          <w:tcPr>
            <w:tcW w:w="9604" w:type="dxa"/>
            <w:gridSpan w:val="2"/>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Теплоснабжения населения</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2.1.</w:t>
            </w:r>
          </w:p>
        </w:tc>
        <w:tc>
          <w:tcPr>
            <w:tcW w:w="4820"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Источник тепловой энергии</w:t>
            </w:r>
          </w:p>
        </w:tc>
        <w:tc>
          <w:tcPr>
            <w:tcW w:w="4784"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 Котельная</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2.2.</w:t>
            </w:r>
          </w:p>
        </w:tc>
        <w:tc>
          <w:tcPr>
            <w:tcW w:w="4820"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Тепловые сети</w:t>
            </w:r>
          </w:p>
        </w:tc>
        <w:tc>
          <w:tcPr>
            <w:tcW w:w="478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Теплопровод магистральный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Теплопровод распределительный</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w:t>
            </w:r>
          </w:p>
        </w:tc>
        <w:tc>
          <w:tcPr>
            <w:tcW w:w="4820"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Сооружения на тепловых сетях</w:t>
            </w:r>
          </w:p>
        </w:tc>
        <w:tc>
          <w:tcPr>
            <w:tcW w:w="478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Центральный тепловой пункт (ЦТП);</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Индивидуальный тепловой пункт (ИТП)</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3. Тепловая перекачивающая насосная станция (ТПНС) </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3. </w:t>
            </w:r>
          </w:p>
        </w:tc>
        <w:tc>
          <w:tcPr>
            <w:tcW w:w="9604" w:type="dxa"/>
            <w:gridSpan w:val="2"/>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Газоснабжения населения</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3.1.</w:t>
            </w:r>
          </w:p>
        </w:tc>
        <w:tc>
          <w:tcPr>
            <w:tcW w:w="4820"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Газопроводы</w:t>
            </w:r>
          </w:p>
        </w:tc>
        <w:tc>
          <w:tcPr>
            <w:tcW w:w="4784"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 Распределительные газопроводы;</w:t>
            </w:r>
          </w:p>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 Газопроводы-вводы</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3.2.</w:t>
            </w:r>
          </w:p>
        </w:tc>
        <w:tc>
          <w:tcPr>
            <w:tcW w:w="4820"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Сооружения и технические устройства</w:t>
            </w:r>
          </w:p>
        </w:tc>
        <w:tc>
          <w:tcPr>
            <w:tcW w:w="478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Газораспределительная станция;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 Газорегуляторный пункт;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3. Блочный газорегуляторный пункт (ГРПБ);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 Газорегуляторная установка;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 Газонаполнительная станция;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 Резервуар для сжиженных газов;</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7. Резервуарная установка сжиженных углеводородных газов (СУГ);</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8. Автомобильная газонаполнительная компрессорная станция (АГНКС)</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4. </w:t>
            </w:r>
          </w:p>
        </w:tc>
        <w:tc>
          <w:tcPr>
            <w:tcW w:w="9604" w:type="dxa"/>
            <w:gridSpan w:val="2"/>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Водоснабжение населения</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4.1.</w:t>
            </w:r>
          </w:p>
        </w:tc>
        <w:tc>
          <w:tcPr>
            <w:tcW w:w="4820"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Водозабор от источника водоснабжения</w:t>
            </w:r>
          </w:p>
        </w:tc>
        <w:tc>
          <w:tcPr>
            <w:tcW w:w="4784"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1. </w:t>
            </w:r>
            <w:r w:rsidRPr="0077366E">
              <w:rPr>
                <w:rFonts w:ascii="Times New Roman" w:hAnsi="Times New Roman" w:cs="Times New Roman"/>
                <w:sz w:val="28"/>
                <w:szCs w:val="28"/>
              </w:rPr>
              <w:t>Водозабор</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4.2.</w:t>
            </w:r>
          </w:p>
        </w:tc>
        <w:tc>
          <w:tcPr>
            <w:tcW w:w="4820"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Водоподготовка (приготовление горячей воды)</w:t>
            </w:r>
          </w:p>
        </w:tc>
        <w:tc>
          <w:tcPr>
            <w:tcW w:w="4784"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 Станция водоподготовки (водоочистная станция)</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4.3.</w:t>
            </w:r>
          </w:p>
        </w:tc>
        <w:tc>
          <w:tcPr>
            <w:tcW w:w="4820"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Транспортировка воды</w:t>
            </w:r>
          </w:p>
        </w:tc>
        <w:tc>
          <w:tcPr>
            <w:tcW w:w="4784"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1. </w:t>
            </w:r>
            <w:r w:rsidRPr="0077366E">
              <w:rPr>
                <w:rFonts w:ascii="Times New Roman" w:hAnsi="Times New Roman" w:cs="Times New Roman"/>
                <w:sz w:val="28"/>
                <w:szCs w:val="28"/>
              </w:rPr>
              <w:t>Водопровод;</w:t>
            </w:r>
            <w:r w:rsidRPr="0077366E">
              <w:rPr>
                <w:rFonts w:ascii="Times New Roman" w:eastAsia="Calibri" w:hAnsi="Times New Roman" w:cs="Times New Roman"/>
                <w:sz w:val="28"/>
                <w:szCs w:val="28"/>
              </w:rPr>
              <w:t xml:space="preserve"> </w:t>
            </w:r>
          </w:p>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2. </w:t>
            </w:r>
            <w:r w:rsidRPr="0077366E">
              <w:rPr>
                <w:rFonts w:ascii="Times New Roman" w:hAnsi="Times New Roman" w:cs="Times New Roman"/>
                <w:sz w:val="28"/>
                <w:szCs w:val="28"/>
              </w:rPr>
              <w:t>Водонапорная башня</w:t>
            </w:r>
            <w:r w:rsidRPr="0077366E">
              <w:rPr>
                <w:rFonts w:ascii="Times New Roman" w:eastAsia="Calibri" w:hAnsi="Times New Roman" w:cs="Times New Roman"/>
                <w:sz w:val="28"/>
                <w:szCs w:val="28"/>
              </w:rPr>
              <w:t xml:space="preserve">; </w:t>
            </w:r>
          </w:p>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3. Насосная станция; </w:t>
            </w:r>
          </w:p>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4. Резервуар</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5. </w:t>
            </w:r>
          </w:p>
        </w:tc>
        <w:tc>
          <w:tcPr>
            <w:tcW w:w="9604" w:type="dxa"/>
            <w:gridSpan w:val="2"/>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Объекты водоотведения</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5.1.</w:t>
            </w:r>
          </w:p>
        </w:tc>
        <w:tc>
          <w:tcPr>
            <w:tcW w:w="4820"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Транспортировка сточных вод</w:t>
            </w:r>
          </w:p>
        </w:tc>
        <w:tc>
          <w:tcPr>
            <w:tcW w:w="478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 xml:space="preserve">1. </w:t>
            </w:r>
            <w:r w:rsidRPr="0077366E">
              <w:rPr>
                <w:rFonts w:ascii="Times New Roman" w:hAnsi="Times New Roman" w:cs="Times New Roman"/>
                <w:sz w:val="28"/>
                <w:szCs w:val="28"/>
              </w:rPr>
              <w:t>Канализация магистральная;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Канализация прочая;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Канализация хозяйственно-бытовая;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 Канализация промышленная;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 Канализация ливневая;</w:t>
            </w:r>
          </w:p>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6. Дренаж</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5.2.</w:t>
            </w:r>
          </w:p>
        </w:tc>
        <w:tc>
          <w:tcPr>
            <w:tcW w:w="4820"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Очистка сточных вод</w:t>
            </w:r>
          </w:p>
        </w:tc>
        <w:tc>
          <w:tcPr>
            <w:tcW w:w="4784"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 xml:space="preserve">1. Очистные сооружения </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w:t>
            </w:r>
          </w:p>
        </w:tc>
        <w:tc>
          <w:tcPr>
            <w:tcW w:w="9604" w:type="dxa"/>
            <w:gridSpan w:val="2"/>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Снабжения населения топливом</w:t>
            </w:r>
          </w:p>
        </w:tc>
      </w:tr>
      <w:tr w:rsidR="0077366E" w:rsidRPr="0077366E" w:rsidTr="00BD6FF7">
        <w:tc>
          <w:tcPr>
            <w:tcW w:w="81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6.1.</w:t>
            </w:r>
          </w:p>
        </w:tc>
        <w:tc>
          <w:tcPr>
            <w:tcW w:w="482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Склады твердого топлива с преимущественным использованием:</w:t>
            </w:r>
          </w:p>
        </w:tc>
        <w:tc>
          <w:tcPr>
            <w:tcW w:w="478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Склады с углем;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Склады дров.</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В целях обеспечения благоприятных условий проживания населения в отношении объектов местного значения, относящихся к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настоящими местными нормативами градостроительного проектирования устанавливаются следующие показатели обеспеченности населения муниципального образования: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обеспеченность электроснабжением населения муниципального образования – 100%;</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обеспеченность теплоснабжением населения (потребителей тепловой энергии) муниципального образования – 100%;</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обеспеченность газоснабжением населения муниципального образования – 100%;</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 обеспеченность водоснабжением населения муниципального образования – 100%;</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 обеспеченность водоотведением населения муниципального образования – 100%.</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В целях определения расчетных показателей потребности в инженерно-техническом обеспечении населения муниципального образования, необходимо руководствоваться: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 Для определения расчетных значений показателей установленной мощности для потребителей электрической энергии: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а) укрупненными показатели электропотребления в соответствии с приложением Н СП 42.13330.2016 «СНиП 2.07.01-89* «Градостроительство. Планировка и застройка городских и сельских поселений»;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 приложением к постановлению Региональной службы по тарифам в Ростовской области от 25.03.2014г. №10/1 «О внесении изменений в постановление Региональной службы по тарифам Ростовской области от 05.08.2013 № 28/1 «Об установлении социальной нормы потребления электрической энергии (мощности) в Ростовской области»;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РД 34.20.185-94 «Инструкция по проектированию городских электрических сетей»;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г) СП 31-110-2003 «Проектирование и монтаж электроустановок жилых и общественных зданий».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Размеры земельных участков понизительных подстанций:</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77366E" w:rsidRPr="0077366E" w:rsidTr="00BD6FF7">
        <w:tc>
          <w:tcPr>
            <w:tcW w:w="535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Тип понизительной станции</w:t>
            </w:r>
          </w:p>
        </w:tc>
        <w:tc>
          <w:tcPr>
            <w:tcW w:w="439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Размеры земельных участков (не более), га</w:t>
            </w:r>
          </w:p>
        </w:tc>
      </w:tr>
      <w:tr w:rsidR="0077366E" w:rsidRPr="0077366E" w:rsidTr="00BD6FF7">
        <w:tc>
          <w:tcPr>
            <w:tcW w:w="535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Комплектные и распределительные устройства </w:t>
            </w:r>
          </w:p>
        </w:tc>
        <w:tc>
          <w:tcPr>
            <w:tcW w:w="439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0,6</w:t>
            </w:r>
          </w:p>
        </w:tc>
      </w:tr>
      <w:tr w:rsidR="0077366E" w:rsidRPr="0077366E" w:rsidTr="00BD6FF7">
        <w:tc>
          <w:tcPr>
            <w:tcW w:w="535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Пункты перехода воздушных линий в кабельные </w:t>
            </w:r>
          </w:p>
        </w:tc>
        <w:tc>
          <w:tcPr>
            <w:tcW w:w="439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0,1</w:t>
            </w:r>
          </w:p>
        </w:tc>
      </w:tr>
    </w:tbl>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Для определения расчетных значений показателей потребности в тепловой энергии и газе:</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а) СП 131.13330.2012 «Свод правил. Строительная климатология»;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б) СП 41-104-2000 «Проектирование автономных источников теплоснабжения»;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в)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г) СП 42-101-2003 «Общие положения по проектированию и строительству газораспределительных систем из металлических и полиэтиленовых труб».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 СП 30.13.330.2012 «Свод правил. Внутренний водопровод и канализация зданий»;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е) СП 124.13330.2012 "СНиП 41-02-2003 "Тепловые сети".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Размеры земельных участков котельных:</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3427"/>
        <w:gridCol w:w="3427"/>
      </w:tblGrid>
      <w:tr w:rsidR="0077366E" w:rsidRPr="0077366E" w:rsidTr="00BD6FF7">
        <w:tc>
          <w:tcPr>
            <w:tcW w:w="3425"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Теплопроизводительность котельных,</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Гкал/ч (МВт)</w:t>
            </w:r>
          </w:p>
        </w:tc>
        <w:tc>
          <w:tcPr>
            <w:tcW w:w="6854" w:type="dxa"/>
            <w:gridSpan w:val="2"/>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Размеры земельных участков котельных, га</w:t>
            </w:r>
          </w:p>
        </w:tc>
      </w:tr>
      <w:tr w:rsidR="0077366E" w:rsidRPr="0077366E" w:rsidTr="00BD6FF7">
        <w:tc>
          <w:tcPr>
            <w:tcW w:w="3425" w:type="dxa"/>
            <w:vMerge/>
            <w:shd w:val="clear" w:color="auto" w:fill="auto"/>
          </w:tcPr>
          <w:p w:rsidR="0077366E" w:rsidRPr="0077366E" w:rsidRDefault="0077366E" w:rsidP="0077366E">
            <w:pPr>
              <w:rPr>
                <w:rFonts w:ascii="Times New Roman" w:hAnsi="Times New Roman" w:cs="Times New Roman"/>
                <w:sz w:val="28"/>
                <w:szCs w:val="28"/>
              </w:rPr>
            </w:pPr>
          </w:p>
        </w:tc>
        <w:tc>
          <w:tcPr>
            <w:tcW w:w="342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работающих на твердом топливе</w:t>
            </w:r>
          </w:p>
        </w:tc>
        <w:tc>
          <w:tcPr>
            <w:tcW w:w="342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работающих на газомазутном топливе</w:t>
            </w:r>
          </w:p>
        </w:tc>
      </w:tr>
      <w:tr w:rsidR="0077366E" w:rsidRPr="0077366E" w:rsidTr="00BD6FF7">
        <w:tc>
          <w:tcPr>
            <w:tcW w:w="342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до 5</w:t>
            </w:r>
          </w:p>
        </w:tc>
        <w:tc>
          <w:tcPr>
            <w:tcW w:w="342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0,7</w:t>
            </w:r>
          </w:p>
        </w:tc>
        <w:tc>
          <w:tcPr>
            <w:tcW w:w="342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0,7</w:t>
            </w:r>
          </w:p>
        </w:tc>
      </w:tr>
      <w:tr w:rsidR="0077366E" w:rsidRPr="0077366E" w:rsidTr="00BD6FF7">
        <w:tc>
          <w:tcPr>
            <w:tcW w:w="342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от 5 до 10 (от 6 до 12)</w:t>
            </w:r>
          </w:p>
        </w:tc>
        <w:tc>
          <w:tcPr>
            <w:tcW w:w="342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w:t>
            </w:r>
          </w:p>
        </w:tc>
        <w:tc>
          <w:tcPr>
            <w:tcW w:w="342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w:t>
            </w:r>
          </w:p>
        </w:tc>
      </w:tr>
      <w:tr w:rsidR="0077366E" w:rsidRPr="0077366E" w:rsidTr="00BD6FF7">
        <w:tc>
          <w:tcPr>
            <w:tcW w:w="342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свыше 10 до 50 (св. 12 до 58)</w:t>
            </w:r>
          </w:p>
        </w:tc>
        <w:tc>
          <w:tcPr>
            <w:tcW w:w="342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2,0</w:t>
            </w:r>
          </w:p>
        </w:tc>
        <w:tc>
          <w:tcPr>
            <w:tcW w:w="342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r>
      <w:tr w:rsidR="0077366E" w:rsidRPr="0077366E" w:rsidTr="00BD6FF7">
        <w:tc>
          <w:tcPr>
            <w:tcW w:w="342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свыше 50 до 100 (св. 58 до 116)</w:t>
            </w:r>
          </w:p>
        </w:tc>
        <w:tc>
          <w:tcPr>
            <w:tcW w:w="342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w:t>
            </w:r>
          </w:p>
        </w:tc>
        <w:tc>
          <w:tcPr>
            <w:tcW w:w="342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2,5</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Размеры земельных участков для размещения газонаполнительных станций (ГНС) (не более):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140"/>
      </w:tblGrid>
      <w:tr w:rsidR="0077366E" w:rsidRPr="0077366E" w:rsidTr="00BD6FF7">
        <w:trPr>
          <w:jc w:val="center"/>
        </w:trPr>
        <w:tc>
          <w:tcPr>
            <w:tcW w:w="5139"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Производительность, тыс.т/год</w:t>
            </w:r>
          </w:p>
        </w:tc>
        <w:tc>
          <w:tcPr>
            <w:tcW w:w="514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 земельного участка, га</w:t>
            </w:r>
          </w:p>
        </w:tc>
      </w:tr>
      <w:tr w:rsidR="0077366E" w:rsidRPr="0077366E" w:rsidTr="00BD6FF7">
        <w:trPr>
          <w:jc w:val="center"/>
        </w:trPr>
        <w:tc>
          <w:tcPr>
            <w:tcW w:w="5139"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w:t>
            </w:r>
          </w:p>
        </w:tc>
        <w:tc>
          <w:tcPr>
            <w:tcW w:w="514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6,0</w:t>
            </w:r>
          </w:p>
        </w:tc>
      </w:tr>
      <w:tr w:rsidR="0077366E" w:rsidRPr="0077366E" w:rsidTr="00BD6FF7">
        <w:trPr>
          <w:jc w:val="center"/>
        </w:trPr>
        <w:tc>
          <w:tcPr>
            <w:tcW w:w="5139"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20</w:t>
            </w:r>
          </w:p>
        </w:tc>
        <w:tc>
          <w:tcPr>
            <w:tcW w:w="514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7,0</w:t>
            </w:r>
          </w:p>
        </w:tc>
      </w:tr>
      <w:tr w:rsidR="0077366E" w:rsidRPr="0077366E" w:rsidTr="00BD6FF7">
        <w:trPr>
          <w:jc w:val="center"/>
        </w:trPr>
        <w:tc>
          <w:tcPr>
            <w:tcW w:w="5139"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w:t>
            </w:r>
          </w:p>
        </w:tc>
        <w:tc>
          <w:tcPr>
            <w:tcW w:w="514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8,0</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Размеры земельных участков для размещения газонаполнительных пунктов (ГНП) (не более) – 0,6 га.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Минимальные расстояния от подземных (наземных с обвалованием) газопроводов до зданий и сооружений следует принимать в соответствии с СП 62.13330.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Для определения расчетных значений показателей водопотребления: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 СП 31.13330.2012 «Свод правил. Водоснабжение. Наружные сети и сооружения»;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том числе для нужд пожаротушения: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СП 5.13130.2009 «Системы противопожарной защиты. Установки пожарной сигнализации и пожаротушения автоматические»;</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СП 8.13130.2009 «Системы противопожарной защиты. Источники наружного противопожарного водоснабжения. Требования пожарной безопасности»;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СП 10.13130.2009 «Системы противопожарной защиты. Внутренний противопожарный водопровод. Требования пожарной безопасности»;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СП 31.13330.2012 «СНиП 2.04.02-84*. Водоснабжение. Наружные сети и сооружения»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Размеры земельных участков для размещения станций очистки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994"/>
      </w:tblGrid>
      <w:tr w:rsidR="0077366E" w:rsidRPr="0077366E" w:rsidTr="00BD6FF7">
        <w:trPr>
          <w:jc w:val="center"/>
        </w:trPr>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Производительность станции, тыс.м3/сутки</w:t>
            </w:r>
          </w:p>
        </w:tc>
        <w:tc>
          <w:tcPr>
            <w:tcW w:w="299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 земельного участка не более, га</w:t>
            </w:r>
          </w:p>
        </w:tc>
      </w:tr>
      <w:tr w:rsidR="0077366E" w:rsidRPr="0077366E" w:rsidTr="00BD6FF7">
        <w:trPr>
          <w:jc w:val="center"/>
        </w:trPr>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до 0,8</w:t>
            </w:r>
          </w:p>
        </w:tc>
        <w:tc>
          <w:tcPr>
            <w:tcW w:w="299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r>
      <w:tr w:rsidR="0077366E" w:rsidRPr="0077366E" w:rsidTr="00BD6FF7">
        <w:trPr>
          <w:jc w:val="center"/>
        </w:trPr>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св. 0,8 до 12</w:t>
            </w:r>
          </w:p>
        </w:tc>
        <w:tc>
          <w:tcPr>
            <w:tcW w:w="299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r>
      <w:tr w:rsidR="0077366E" w:rsidRPr="0077366E" w:rsidTr="00BD6FF7">
        <w:trPr>
          <w:jc w:val="center"/>
        </w:trPr>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12 – 32</w:t>
            </w:r>
          </w:p>
        </w:tc>
        <w:tc>
          <w:tcPr>
            <w:tcW w:w="299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w:t>
            </w:r>
          </w:p>
        </w:tc>
      </w:tr>
      <w:tr w:rsidR="0077366E" w:rsidRPr="0077366E" w:rsidTr="00BD6FF7">
        <w:trPr>
          <w:jc w:val="center"/>
        </w:trPr>
        <w:tc>
          <w:tcPr>
            <w:tcW w:w="297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32 – 80</w:t>
            </w:r>
          </w:p>
        </w:tc>
        <w:tc>
          <w:tcPr>
            <w:tcW w:w="299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 Для определения расчетных значений показателей водоотведения: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СП 32.13330.2012 "СНиП 2.04.03-85 "Канализация. Наружные сети и сооружения";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показателями суточного объема поверхностного стока в соответствии с пунктом 12.16 СП 42.13330.2011 «СНиП 2.07.01-89* «Градостроительство. Планировка и застройка городских и сельских поселений».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Размеры земельных участков для размещения очистных сооружений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1843"/>
        <w:gridCol w:w="1985"/>
        <w:gridCol w:w="1668"/>
      </w:tblGrid>
      <w:tr w:rsidR="0077366E" w:rsidRPr="0077366E" w:rsidTr="00BD6FF7">
        <w:trPr>
          <w:jc w:val="center"/>
        </w:trPr>
        <w:tc>
          <w:tcPr>
            <w:tcW w:w="4502"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Производительность очистных сооружений, тыс.м3/сутки</w:t>
            </w:r>
          </w:p>
        </w:tc>
        <w:tc>
          <w:tcPr>
            <w:tcW w:w="5174" w:type="dxa"/>
            <w:gridSpan w:val="3"/>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 земельного участка, га</w:t>
            </w:r>
          </w:p>
        </w:tc>
      </w:tr>
      <w:tr w:rsidR="0077366E" w:rsidRPr="0077366E" w:rsidTr="00BD6FF7">
        <w:trPr>
          <w:jc w:val="center"/>
        </w:trPr>
        <w:tc>
          <w:tcPr>
            <w:tcW w:w="4502" w:type="dxa"/>
            <w:vMerge/>
            <w:shd w:val="clear" w:color="auto" w:fill="auto"/>
          </w:tcPr>
          <w:p w:rsidR="0077366E" w:rsidRPr="0077366E" w:rsidRDefault="0077366E" w:rsidP="0077366E">
            <w:pPr>
              <w:rPr>
                <w:rFonts w:ascii="Times New Roman" w:hAnsi="Times New Roman" w:cs="Times New Roman"/>
                <w:sz w:val="28"/>
                <w:szCs w:val="28"/>
              </w:rPr>
            </w:pPr>
          </w:p>
        </w:tc>
        <w:tc>
          <w:tcPr>
            <w:tcW w:w="184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очистных сооружений</w:t>
            </w:r>
          </w:p>
        </w:tc>
        <w:tc>
          <w:tcPr>
            <w:tcW w:w="198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очистных сооружений</w:t>
            </w:r>
          </w:p>
        </w:tc>
        <w:tc>
          <w:tcPr>
            <w:tcW w:w="134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очистных сооружений</w:t>
            </w:r>
          </w:p>
        </w:tc>
      </w:tr>
      <w:tr w:rsidR="0077366E" w:rsidRPr="0077366E" w:rsidTr="00BD6FF7">
        <w:trPr>
          <w:jc w:val="center"/>
        </w:trPr>
        <w:tc>
          <w:tcPr>
            <w:tcW w:w="4502"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до 0,7</w:t>
            </w:r>
          </w:p>
        </w:tc>
        <w:tc>
          <w:tcPr>
            <w:tcW w:w="184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198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0,2</w:t>
            </w:r>
          </w:p>
        </w:tc>
        <w:tc>
          <w:tcPr>
            <w:tcW w:w="134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r>
      <w:tr w:rsidR="0077366E" w:rsidRPr="0077366E" w:rsidTr="00BD6FF7">
        <w:trPr>
          <w:jc w:val="center"/>
        </w:trPr>
        <w:tc>
          <w:tcPr>
            <w:tcW w:w="4502"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св. 0,7 до 17</w:t>
            </w:r>
          </w:p>
        </w:tc>
        <w:tc>
          <w:tcPr>
            <w:tcW w:w="184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w:t>
            </w:r>
          </w:p>
        </w:tc>
        <w:tc>
          <w:tcPr>
            <w:tcW w:w="198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w:t>
            </w:r>
          </w:p>
        </w:tc>
        <w:tc>
          <w:tcPr>
            <w:tcW w:w="134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w:t>
            </w:r>
          </w:p>
        </w:tc>
      </w:tr>
      <w:tr w:rsidR="0077366E" w:rsidRPr="0077366E" w:rsidTr="00BD6FF7">
        <w:trPr>
          <w:jc w:val="center"/>
        </w:trPr>
        <w:tc>
          <w:tcPr>
            <w:tcW w:w="4502"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17 – 40</w:t>
            </w:r>
          </w:p>
        </w:tc>
        <w:tc>
          <w:tcPr>
            <w:tcW w:w="1843"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w:t>
            </w:r>
          </w:p>
        </w:tc>
        <w:tc>
          <w:tcPr>
            <w:tcW w:w="1985"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9</w:t>
            </w:r>
          </w:p>
        </w:tc>
        <w:tc>
          <w:tcPr>
            <w:tcW w:w="134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При размещении инженерных коммуникаций расстояния по горизонтали (в свету) от ближайших подземных инженерных сетей до зданий и сооружений следует принимать по таблице 2.4.</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Таблица 2.4.</w:t>
      </w:r>
    </w:p>
    <w:tbl>
      <w:tblPr>
        <w:tblW w:w="10465" w:type="dxa"/>
        <w:tblInd w:w="-5" w:type="dxa"/>
        <w:tblLayout w:type="fixed"/>
        <w:tblLook w:val="0000" w:firstRow="0" w:lastRow="0" w:firstColumn="0" w:lastColumn="0" w:noHBand="0" w:noVBand="0"/>
      </w:tblPr>
      <w:tblGrid>
        <w:gridCol w:w="1389"/>
        <w:gridCol w:w="1134"/>
        <w:gridCol w:w="970"/>
        <w:gridCol w:w="985"/>
        <w:gridCol w:w="1127"/>
        <w:gridCol w:w="1029"/>
        <w:gridCol w:w="850"/>
        <w:gridCol w:w="1218"/>
        <w:gridCol w:w="705"/>
        <w:gridCol w:w="912"/>
        <w:gridCol w:w="146"/>
      </w:tblGrid>
      <w:tr w:rsidR="0077366E" w:rsidRPr="0077366E" w:rsidTr="00BD6FF7">
        <w:trPr>
          <w:gridAfter w:val="1"/>
          <w:wAfter w:w="146" w:type="dxa"/>
          <w:trHeight w:val="284"/>
        </w:trPr>
        <w:tc>
          <w:tcPr>
            <w:tcW w:w="1389" w:type="dxa"/>
            <w:vMerge w:val="restart"/>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Инженерные сети</w:t>
            </w:r>
          </w:p>
        </w:tc>
        <w:tc>
          <w:tcPr>
            <w:tcW w:w="8930" w:type="dxa"/>
            <w:gridSpan w:val="9"/>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Расстояние, м, по горизонтали (в свету) от подземных сетей до</w:t>
            </w:r>
          </w:p>
        </w:tc>
      </w:tr>
      <w:tr w:rsidR="0077366E" w:rsidRPr="0077366E" w:rsidTr="00BD6FF7">
        <w:trPr>
          <w:gridAfter w:val="1"/>
          <w:wAfter w:w="146" w:type="dxa"/>
          <w:trHeight w:val="143"/>
        </w:trPr>
        <w:tc>
          <w:tcPr>
            <w:tcW w:w="1389"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134" w:type="dxa"/>
            <w:vMerge w:val="restart"/>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фундаментов зданий 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сооружений</w:t>
            </w:r>
          </w:p>
        </w:tc>
        <w:tc>
          <w:tcPr>
            <w:tcW w:w="970" w:type="dxa"/>
            <w:vMerge w:val="restart"/>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фундаментов</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ограждении предприятий, эстакад, опор контактной сети и связи, железных дорог</w:t>
            </w:r>
          </w:p>
        </w:tc>
        <w:tc>
          <w:tcPr>
            <w:tcW w:w="2112" w:type="dxa"/>
            <w:gridSpan w:val="2"/>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оси крайнего пути</w:t>
            </w:r>
          </w:p>
        </w:tc>
        <w:tc>
          <w:tcPr>
            <w:tcW w:w="1029" w:type="dxa"/>
            <w:vMerge w:val="restart"/>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бортового камня улицы, дорог</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и (кромки проезжей части, укрепленной полосы обочины)</w:t>
            </w:r>
          </w:p>
        </w:tc>
        <w:tc>
          <w:tcPr>
            <w:tcW w:w="850" w:type="dxa"/>
            <w:vMerge w:val="restart"/>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наружной бровки кювета или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подошвы насыпи дороги</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фундаментов опор воздушных линий электропередачи напряжением</w:t>
            </w:r>
          </w:p>
        </w:tc>
      </w:tr>
      <w:tr w:rsidR="0077366E" w:rsidRPr="0077366E" w:rsidTr="00BD6FF7">
        <w:tblPrEx>
          <w:tblCellMar>
            <w:left w:w="0" w:type="dxa"/>
            <w:right w:w="0" w:type="dxa"/>
          </w:tblCellMar>
        </w:tblPrEx>
        <w:trPr>
          <w:trHeight w:val="143"/>
        </w:trPr>
        <w:tc>
          <w:tcPr>
            <w:tcW w:w="1389"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134"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970"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985"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железных дорог колеи 1520 мм, но не менее глубины траншей до подошвы насыпи и бровки выемки</w:t>
            </w:r>
          </w:p>
        </w:tc>
        <w:tc>
          <w:tcPr>
            <w:tcW w:w="112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железных дорог колеи 750 мм и трамвая</w:t>
            </w:r>
          </w:p>
        </w:tc>
        <w:tc>
          <w:tcPr>
            <w:tcW w:w="1029"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850"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218"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до 1 кВ наружного освещения, контактной сети трамваев и троллейбусов</w:t>
            </w:r>
          </w:p>
        </w:tc>
        <w:tc>
          <w:tcPr>
            <w:tcW w:w="705"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св. 1 до 35 кВ</w:t>
            </w:r>
          </w:p>
        </w:tc>
        <w:tc>
          <w:tcPr>
            <w:tcW w:w="91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св. 35 до 110 кВ и выше</w:t>
            </w:r>
          </w:p>
        </w:tc>
        <w:tc>
          <w:tcPr>
            <w:tcW w:w="146" w:type="dxa"/>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blPrEx>
          <w:tblCellMar>
            <w:left w:w="0" w:type="dxa"/>
            <w:right w:w="0" w:type="dxa"/>
          </w:tblCellMar>
        </w:tblPrEx>
        <w:trPr>
          <w:trHeight w:val="1150"/>
        </w:trPr>
        <w:tc>
          <w:tcPr>
            <w:tcW w:w="13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Водопровод и напорная канализация</w:t>
            </w:r>
          </w:p>
        </w:tc>
        <w:tc>
          <w:tcPr>
            <w:tcW w:w="1134"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w:t>
            </w:r>
          </w:p>
        </w:tc>
        <w:tc>
          <w:tcPr>
            <w:tcW w:w="97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w:t>
            </w:r>
          </w:p>
        </w:tc>
        <w:tc>
          <w:tcPr>
            <w:tcW w:w="98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w:t>
            </w:r>
          </w:p>
        </w:tc>
        <w:tc>
          <w:tcPr>
            <w:tcW w:w="1127"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2,8</w:t>
            </w:r>
          </w:p>
        </w:tc>
        <w:tc>
          <w:tcPr>
            <w:tcW w:w="1029"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2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70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91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w:t>
            </w:r>
          </w:p>
        </w:tc>
        <w:tc>
          <w:tcPr>
            <w:tcW w:w="146" w:type="dxa"/>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blPrEx>
          <w:tblCellMar>
            <w:left w:w="0" w:type="dxa"/>
            <w:right w:w="0" w:type="dxa"/>
          </w:tblCellMar>
        </w:tblPrEx>
        <w:trPr>
          <w:trHeight w:val="1448"/>
        </w:trPr>
        <w:tc>
          <w:tcPr>
            <w:tcW w:w="13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Самотечная канализация (бытовая и дождевая)</w:t>
            </w:r>
          </w:p>
        </w:tc>
        <w:tc>
          <w:tcPr>
            <w:tcW w:w="1134"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w:t>
            </w:r>
          </w:p>
        </w:tc>
        <w:tc>
          <w:tcPr>
            <w:tcW w:w="97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98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w:t>
            </w:r>
          </w:p>
        </w:tc>
        <w:tc>
          <w:tcPr>
            <w:tcW w:w="1127"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2,8</w:t>
            </w:r>
          </w:p>
        </w:tc>
        <w:tc>
          <w:tcPr>
            <w:tcW w:w="1029"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2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70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91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w:t>
            </w:r>
          </w:p>
        </w:tc>
        <w:tc>
          <w:tcPr>
            <w:tcW w:w="146" w:type="dxa"/>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blPrEx>
          <w:tblCellMar>
            <w:left w:w="0" w:type="dxa"/>
            <w:right w:w="0" w:type="dxa"/>
          </w:tblCellMar>
        </w:tblPrEx>
        <w:trPr>
          <w:trHeight w:val="284"/>
        </w:trPr>
        <w:tc>
          <w:tcPr>
            <w:tcW w:w="13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Дренаж</w:t>
            </w:r>
          </w:p>
        </w:tc>
        <w:tc>
          <w:tcPr>
            <w:tcW w:w="1134"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w:t>
            </w:r>
          </w:p>
        </w:tc>
        <w:tc>
          <w:tcPr>
            <w:tcW w:w="97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98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w:t>
            </w:r>
          </w:p>
        </w:tc>
        <w:tc>
          <w:tcPr>
            <w:tcW w:w="1127"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2,8</w:t>
            </w:r>
          </w:p>
        </w:tc>
        <w:tc>
          <w:tcPr>
            <w:tcW w:w="1029"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2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70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91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w:t>
            </w:r>
          </w:p>
        </w:tc>
        <w:tc>
          <w:tcPr>
            <w:tcW w:w="146" w:type="dxa"/>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blPrEx>
          <w:tblCellMar>
            <w:left w:w="0" w:type="dxa"/>
            <w:right w:w="0" w:type="dxa"/>
          </w:tblCellMar>
        </w:tblPrEx>
        <w:trPr>
          <w:trHeight w:val="866"/>
        </w:trPr>
        <w:tc>
          <w:tcPr>
            <w:tcW w:w="13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Сопутствующий дренаж</w:t>
            </w:r>
          </w:p>
        </w:tc>
        <w:tc>
          <w:tcPr>
            <w:tcW w:w="1134"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w:t>
            </w:r>
          </w:p>
        </w:tc>
        <w:tc>
          <w:tcPr>
            <w:tcW w:w="97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w:t>
            </w:r>
          </w:p>
        </w:tc>
        <w:tc>
          <w:tcPr>
            <w:tcW w:w="98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w:t>
            </w:r>
          </w:p>
        </w:tc>
        <w:tc>
          <w:tcPr>
            <w:tcW w:w="1127"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w:t>
            </w:r>
          </w:p>
        </w:tc>
        <w:tc>
          <w:tcPr>
            <w:tcW w:w="1029"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w:t>
            </w:r>
          </w:p>
        </w:tc>
        <w:tc>
          <w:tcPr>
            <w:tcW w:w="85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12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70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91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146" w:type="dxa"/>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blPrEx>
          <w:tblCellMar>
            <w:left w:w="0" w:type="dxa"/>
            <w:right w:w="0" w:type="dxa"/>
          </w:tblCellMar>
        </w:tblPrEx>
        <w:trPr>
          <w:trHeight w:val="582"/>
        </w:trPr>
        <w:tc>
          <w:tcPr>
            <w:tcW w:w="13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Тепловые сети:</w:t>
            </w:r>
          </w:p>
        </w:tc>
        <w:tc>
          <w:tcPr>
            <w:tcW w:w="1134"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97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98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1127"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1029"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12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70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91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146" w:type="dxa"/>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blPrEx>
          <w:tblCellMar>
            <w:left w:w="0" w:type="dxa"/>
            <w:right w:w="0" w:type="dxa"/>
          </w:tblCellMar>
        </w:tblPrEx>
        <w:trPr>
          <w:trHeight w:val="1433"/>
        </w:trPr>
        <w:tc>
          <w:tcPr>
            <w:tcW w:w="13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от наружной стенки канала, тоннеля</w:t>
            </w:r>
          </w:p>
        </w:tc>
        <w:tc>
          <w:tcPr>
            <w:tcW w:w="1134"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(см. прим. 3)</w:t>
            </w:r>
          </w:p>
        </w:tc>
        <w:tc>
          <w:tcPr>
            <w:tcW w:w="97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98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w:t>
            </w:r>
          </w:p>
        </w:tc>
        <w:tc>
          <w:tcPr>
            <w:tcW w:w="1127"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2,8</w:t>
            </w:r>
          </w:p>
        </w:tc>
        <w:tc>
          <w:tcPr>
            <w:tcW w:w="1029"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2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70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91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w:t>
            </w:r>
          </w:p>
        </w:tc>
        <w:tc>
          <w:tcPr>
            <w:tcW w:w="146" w:type="dxa"/>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blPrEx>
          <w:tblCellMar>
            <w:left w:w="0" w:type="dxa"/>
            <w:right w:w="0" w:type="dxa"/>
          </w:tblCellMar>
        </w:tblPrEx>
        <w:trPr>
          <w:trHeight w:val="1448"/>
        </w:trPr>
        <w:tc>
          <w:tcPr>
            <w:tcW w:w="13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от оболочки бесканальной прокладки</w:t>
            </w:r>
          </w:p>
        </w:tc>
        <w:tc>
          <w:tcPr>
            <w:tcW w:w="1134"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w:t>
            </w:r>
          </w:p>
        </w:tc>
        <w:tc>
          <w:tcPr>
            <w:tcW w:w="97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98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w:t>
            </w:r>
          </w:p>
        </w:tc>
        <w:tc>
          <w:tcPr>
            <w:tcW w:w="1127"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2,8</w:t>
            </w:r>
          </w:p>
        </w:tc>
        <w:tc>
          <w:tcPr>
            <w:tcW w:w="1029"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2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70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91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w:t>
            </w:r>
          </w:p>
        </w:tc>
        <w:tc>
          <w:tcPr>
            <w:tcW w:w="146" w:type="dxa"/>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blPrEx>
          <w:tblCellMar>
            <w:left w:w="0" w:type="dxa"/>
            <w:right w:w="0" w:type="dxa"/>
          </w:tblCellMar>
        </w:tblPrEx>
        <w:trPr>
          <w:trHeight w:val="1746"/>
        </w:trPr>
        <w:tc>
          <w:tcPr>
            <w:tcW w:w="13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Кабели силовые всех напряжений и кабели связи</w:t>
            </w:r>
          </w:p>
        </w:tc>
        <w:tc>
          <w:tcPr>
            <w:tcW w:w="1134"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0,6</w:t>
            </w:r>
          </w:p>
        </w:tc>
        <w:tc>
          <w:tcPr>
            <w:tcW w:w="97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98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3,2</w:t>
            </w:r>
          </w:p>
        </w:tc>
        <w:tc>
          <w:tcPr>
            <w:tcW w:w="1127"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2,8</w:t>
            </w:r>
          </w:p>
        </w:tc>
        <w:tc>
          <w:tcPr>
            <w:tcW w:w="1029"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2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70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w:t>
            </w:r>
          </w:p>
        </w:tc>
        <w:tc>
          <w:tcPr>
            <w:tcW w:w="91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w:t>
            </w:r>
          </w:p>
        </w:tc>
        <w:tc>
          <w:tcPr>
            <w:tcW w:w="146" w:type="dxa"/>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blPrEx>
          <w:tblCellMar>
            <w:left w:w="0" w:type="dxa"/>
            <w:right w:w="0" w:type="dxa"/>
          </w:tblCellMar>
        </w:tblPrEx>
        <w:trPr>
          <w:trHeight w:val="866"/>
        </w:trPr>
        <w:tc>
          <w:tcPr>
            <w:tcW w:w="13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Каналы, коммуникационные тоннели</w:t>
            </w:r>
          </w:p>
        </w:tc>
        <w:tc>
          <w:tcPr>
            <w:tcW w:w="1134"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97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98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w:t>
            </w:r>
          </w:p>
        </w:tc>
        <w:tc>
          <w:tcPr>
            <w:tcW w:w="1127"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2,8</w:t>
            </w:r>
          </w:p>
        </w:tc>
        <w:tc>
          <w:tcPr>
            <w:tcW w:w="1029"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2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70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91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w:t>
            </w:r>
          </w:p>
        </w:tc>
        <w:tc>
          <w:tcPr>
            <w:tcW w:w="146" w:type="dxa"/>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blPrEx>
          <w:tblCellMar>
            <w:left w:w="0" w:type="dxa"/>
            <w:right w:w="0" w:type="dxa"/>
          </w:tblCellMar>
        </w:tblPrEx>
        <w:trPr>
          <w:trHeight w:val="866"/>
        </w:trPr>
        <w:tc>
          <w:tcPr>
            <w:tcW w:w="13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Наружные пневмомусоропроводы</w:t>
            </w:r>
          </w:p>
        </w:tc>
        <w:tc>
          <w:tcPr>
            <w:tcW w:w="1134"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97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98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3,8</w:t>
            </w:r>
          </w:p>
        </w:tc>
        <w:tc>
          <w:tcPr>
            <w:tcW w:w="1127"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2,8</w:t>
            </w:r>
          </w:p>
        </w:tc>
        <w:tc>
          <w:tcPr>
            <w:tcW w:w="1029"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21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705"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91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w:t>
            </w:r>
          </w:p>
        </w:tc>
        <w:tc>
          <w:tcPr>
            <w:tcW w:w="146" w:type="dxa"/>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blPrEx>
          <w:tblCellMar>
            <w:left w:w="0" w:type="dxa"/>
            <w:right w:w="0" w:type="dxa"/>
          </w:tblCellMar>
        </w:tblPrEx>
        <w:trPr>
          <w:trHeight w:val="186"/>
        </w:trPr>
        <w:tc>
          <w:tcPr>
            <w:tcW w:w="10319" w:type="dxa"/>
            <w:gridSpan w:val="10"/>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Относится только к расстояниям от силовых кабелей.</w:t>
            </w:r>
          </w:p>
        </w:tc>
        <w:tc>
          <w:tcPr>
            <w:tcW w:w="146" w:type="dxa"/>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blPrEx>
          <w:tblCellMar>
            <w:left w:w="0" w:type="dxa"/>
            <w:right w:w="0" w:type="dxa"/>
          </w:tblCellMar>
        </w:tblPrEx>
        <w:trPr>
          <w:trHeight w:val="866"/>
        </w:trPr>
        <w:tc>
          <w:tcPr>
            <w:tcW w:w="10319" w:type="dxa"/>
            <w:gridSpan w:val="10"/>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Примечания: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Расстояния от тепловых сетей при бесканальной прокладке до зданий и сооружений следует принимать как для водопровода.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 Расстояния по горизонтали от обделок подземных сооружений метрополитена из чугунных тюбингов, а также из железобетона или бетона с оклеечной гидроизоляцией, расположенных на глубине менее 20 м (от верха обделки до поверхности земли), следует принимать до сетей канализации, водопровода, тепловых сетей — 5м; от обделок без оклеечной гидроизоляции до сетей канализации — 6 м, для остальных водонесущих сетей — 8 м; расстояние от обделок до кабелей принимать: напряжением до 10 кВ — 1 м, до 35 кВ — 3м.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 В орошаемых районах при непросадочных грунтах расстояние от подземных инженерных сетей до оросительных каналов следует принимать (до бровки каналов), м: 1 — от газопровода низкого и среднего давления, а также от водопроводов, канализации, водостоков и трубопроводов горючих жидкостей; 2 — от газопроводов высокого давления до 0,6 МПа (6 кгс/см2), теплопроводов, хозяйственно-бытовой и дождевой канализации; 1,5 — от силовых кабелей и кабелей связи; расстояние от оросительных каналов уличной сети до фундаментов зданий и сооружений — 5 м.</w:t>
            </w:r>
          </w:p>
        </w:tc>
        <w:tc>
          <w:tcPr>
            <w:tcW w:w="146" w:type="dxa"/>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Расстояния по горизонтали (в свету) от ближайших подземных инженерных сетей до линий существующих подземных инженерных сетей следует принимать по таблице 2.5.</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Таблица 2.5.</w:t>
      </w:r>
    </w:p>
    <w:tbl>
      <w:tblPr>
        <w:tblW w:w="0" w:type="auto"/>
        <w:tblInd w:w="-5" w:type="dxa"/>
        <w:tblLayout w:type="fixed"/>
        <w:tblLook w:val="0000" w:firstRow="0" w:lastRow="0" w:firstColumn="0" w:lastColumn="0" w:noHBand="0" w:noVBand="0"/>
      </w:tblPr>
      <w:tblGrid>
        <w:gridCol w:w="1247"/>
        <w:gridCol w:w="704"/>
        <w:gridCol w:w="709"/>
        <w:gridCol w:w="992"/>
        <w:gridCol w:w="1134"/>
        <w:gridCol w:w="992"/>
        <w:gridCol w:w="1134"/>
        <w:gridCol w:w="993"/>
        <w:gridCol w:w="1134"/>
        <w:gridCol w:w="1285"/>
      </w:tblGrid>
      <w:tr w:rsidR="0077366E" w:rsidRPr="0077366E" w:rsidTr="00BD6FF7">
        <w:tc>
          <w:tcPr>
            <w:tcW w:w="1247" w:type="dxa"/>
            <w:vMerge w:val="restart"/>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Инженерные сети</w:t>
            </w:r>
          </w:p>
        </w:tc>
        <w:tc>
          <w:tcPr>
            <w:tcW w:w="9077" w:type="dxa"/>
            <w:gridSpan w:val="9"/>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Расстояние, м по горизонтали (в свету) до линий существующих подземных инженерных сетей</w:t>
            </w:r>
          </w:p>
        </w:tc>
      </w:tr>
      <w:tr w:rsidR="0077366E" w:rsidRPr="0077366E" w:rsidTr="00BD6FF7">
        <w:tc>
          <w:tcPr>
            <w:tcW w:w="1247"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704" w:type="dxa"/>
            <w:vMerge w:val="restart"/>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водопровода</w:t>
            </w:r>
          </w:p>
        </w:tc>
        <w:tc>
          <w:tcPr>
            <w:tcW w:w="709" w:type="dxa"/>
            <w:vMerge w:val="restart"/>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канализации</w:t>
            </w:r>
          </w:p>
        </w:tc>
        <w:tc>
          <w:tcPr>
            <w:tcW w:w="992" w:type="dxa"/>
            <w:vMerge w:val="restart"/>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дренажа и дождевой канализации</w:t>
            </w:r>
          </w:p>
        </w:tc>
        <w:tc>
          <w:tcPr>
            <w:tcW w:w="1134" w:type="dxa"/>
            <w:vMerge w:val="restart"/>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кабелей силовых всех напряжений</w:t>
            </w:r>
          </w:p>
        </w:tc>
        <w:tc>
          <w:tcPr>
            <w:tcW w:w="992" w:type="dxa"/>
            <w:vMerge w:val="restart"/>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кабелей</w:t>
            </w:r>
          </w:p>
        </w:tc>
        <w:tc>
          <w:tcPr>
            <w:tcW w:w="2127" w:type="dxa"/>
            <w:gridSpan w:val="2"/>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тепловых сетей</w:t>
            </w:r>
          </w:p>
        </w:tc>
        <w:tc>
          <w:tcPr>
            <w:tcW w:w="1134" w:type="dxa"/>
            <w:vMerge w:val="restart"/>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каналов тоннелей</w:t>
            </w:r>
          </w:p>
        </w:tc>
        <w:tc>
          <w:tcPr>
            <w:tcW w:w="12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пневмомусоропроводов</w:t>
            </w:r>
          </w:p>
        </w:tc>
      </w:tr>
      <w:tr w:rsidR="0077366E" w:rsidRPr="0077366E" w:rsidTr="00BD6FF7">
        <w:tc>
          <w:tcPr>
            <w:tcW w:w="1247"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704"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709"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992"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134"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992"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наружнная стена канала тунеля</w:t>
            </w:r>
          </w:p>
        </w:tc>
        <w:tc>
          <w:tcPr>
            <w:tcW w:w="993"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оболочка бесканальной прокладки</w:t>
            </w:r>
          </w:p>
        </w:tc>
        <w:tc>
          <w:tcPr>
            <w:tcW w:w="1134"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285" w:type="dxa"/>
            <w:vMerge/>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124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Водопровод</w:t>
            </w:r>
          </w:p>
        </w:tc>
        <w:tc>
          <w:tcPr>
            <w:tcW w:w="70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См. прим. 1</w:t>
            </w:r>
          </w:p>
        </w:tc>
        <w:tc>
          <w:tcPr>
            <w:tcW w:w="70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См. прим. 2</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993"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r>
      <w:tr w:rsidR="0077366E" w:rsidRPr="0077366E" w:rsidTr="00BD6FF7">
        <w:tc>
          <w:tcPr>
            <w:tcW w:w="124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Канализация бытовая</w:t>
            </w:r>
          </w:p>
        </w:tc>
        <w:tc>
          <w:tcPr>
            <w:tcW w:w="70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См. прим. 2</w:t>
            </w:r>
          </w:p>
        </w:tc>
        <w:tc>
          <w:tcPr>
            <w:tcW w:w="70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993"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r>
      <w:tr w:rsidR="0077366E" w:rsidRPr="0077366E" w:rsidTr="00BD6FF7">
        <w:tc>
          <w:tcPr>
            <w:tcW w:w="124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Канализация дождевая</w:t>
            </w:r>
          </w:p>
        </w:tc>
        <w:tc>
          <w:tcPr>
            <w:tcW w:w="70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70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993"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r>
      <w:tr w:rsidR="0077366E" w:rsidRPr="0077366E" w:rsidTr="00BD6FF7">
        <w:tc>
          <w:tcPr>
            <w:tcW w:w="124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Кабели силовые всех напряжений</w:t>
            </w:r>
          </w:p>
        </w:tc>
        <w:tc>
          <w:tcPr>
            <w:tcW w:w="70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70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0,1-0,5*</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993"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r>
      <w:tr w:rsidR="0077366E" w:rsidRPr="0077366E" w:rsidTr="00BD6FF7">
        <w:tc>
          <w:tcPr>
            <w:tcW w:w="124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Кабели силовые всех напряжений</w:t>
            </w:r>
          </w:p>
        </w:tc>
        <w:tc>
          <w:tcPr>
            <w:tcW w:w="70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70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993"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r>
      <w:tr w:rsidR="0077366E" w:rsidRPr="0077366E" w:rsidTr="00BD6FF7">
        <w:tc>
          <w:tcPr>
            <w:tcW w:w="124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от наружной стенки канала, тоннеля</w:t>
            </w:r>
          </w:p>
        </w:tc>
        <w:tc>
          <w:tcPr>
            <w:tcW w:w="70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70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993"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r>
      <w:tr w:rsidR="0077366E" w:rsidRPr="0077366E" w:rsidTr="00BD6FF7">
        <w:tc>
          <w:tcPr>
            <w:tcW w:w="124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от оболочки бесканальной прокладки</w:t>
            </w:r>
          </w:p>
        </w:tc>
        <w:tc>
          <w:tcPr>
            <w:tcW w:w="70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70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993"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r>
      <w:tr w:rsidR="0077366E" w:rsidRPr="0077366E" w:rsidTr="00BD6FF7">
        <w:tc>
          <w:tcPr>
            <w:tcW w:w="124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Каналы, тоннели</w:t>
            </w:r>
          </w:p>
        </w:tc>
        <w:tc>
          <w:tcPr>
            <w:tcW w:w="70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70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993"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r>
      <w:tr w:rsidR="0077366E" w:rsidRPr="0077366E" w:rsidTr="00BD6FF7">
        <w:tc>
          <w:tcPr>
            <w:tcW w:w="124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Наружные пневмомусоропроводы</w:t>
            </w:r>
          </w:p>
        </w:tc>
        <w:tc>
          <w:tcPr>
            <w:tcW w:w="70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993"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r>
      <w:tr w:rsidR="0077366E" w:rsidRPr="0077366E" w:rsidTr="00BD6FF7">
        <w:tc>
          <w:tcPr>
            <w:tcW w:w="10324" w:type="dxa"/>
            <w:gridSpan w:val="10"/>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Примечания: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Расстояния от бытовой канализации до хозяйственно-питьевого водопровода следует принимать м: до водопровода из железобетонных и асбестоцементных труб - 5; до водопровода из чугунных труб диаметром до 200 мм -1,5, диметром свыше 200 мм - 3; до водопровода из пластмассовых труб - 1,5.</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2.2.7. В целях размещения объектов транспорта и организации транспортного обслуживания в границах поселения, автомобильных дорог местного значения в границах населенных пунктов поселения необходимо предусматривать зоны транспортной инфраструктуры.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В случае транзитного прохождения автомобильных дорог общей сети по территории населенного пункта необходимо предусматривать мероприятия по обеспечению безопасности движения пешеходов и местного транспорта, а также по выполнению экологических и санитарно-гигиенических требований к застройке.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На территории муниципального образования следует предусматривать единую систему транспорта и улично-дорожной сети (УДС)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муниципального образования на расчетный срок. При отсутствии сведений об уровне автомобилизации на расчетный срок, необходимо руководствоваться следующими расчетными показателями количества автомобилей на 1000 чел.: 350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 следует принимать 50 - 100 единиц для городов с населением свыше 100 тыс. чел. и 100 - 150 единиц для остальных поселений.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Улично-дорожную сеть населенных пунктов муниципального образования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Расчетные параметры улиц и дорог следует принимать по таблице 2.6.:</w:t>
      </w:r>
    </w:p>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Таблица 2.6.</w:t>
      </w:r>
    </w:p>
    <w:tbl>
      <w:tblPr>
        <w:tblW w:w="10288" w:type="dxa"/>
        <w:tblInd w:w="137" w:type="dxa"/>
        <w:tblLayout w:type="fixed"/>
        <w:tblLook w:val="0000" w:firstRow="0" w:lastRow="0" w:firstColumn="0" w:lastColumn="0" w:noHBand="0" w:noVBand="0"/>
      </w:tblPr>
      <w:tblGrid>
        <w:gridCol w:w="2089"/>
        <w:gridCol w:w="2157"/>
        <w:gridCol w:w="1438"/>
        <w:gridCol w:w="1481"/>
        <w:gridCol w:w="1416"/>
        <w:gridCol w:w="1707"/>
      </w:tblGrid>
      <w:tr w:rsidR="0077366E" w:rsidRPr="0077366E" w:rsidTr="00BD6FF7">
        <w:tc>
          <w:tcPr>
            <w:tcW w:w="20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Категория улиц и дорог</w:t>
            </w:r>
          </w:p>
        </w:tc>
        <w:tc>
          <w:tcPr>
            <w:tcW w:w="215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Основное назначение</w:t>
            </w:r>
          </w:p>
        </w:tc>
        <w:tc>
          <w:tcPr>
            <w:tcW w:w="1438"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Расчетная скорость движения км/ч</w:t>
            </w:r>
          </w:p>
        </w:tc>
        <w:tc>
          <w:tcPr>
            <w:tcW w:w="1481"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Ширина полосы движения, м</w:t>
            </w:r>
          </w:p>
        </w:tc>
        <w:tc>
          <w:tcPr>
            <w:tcW w:w="1416"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Число полос движения</w:t>
            </w:r>
          </w:p>
        </w:tc>
        <w:tc>
          <w:tcPr>
            <w:tcW w:w="1707"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Ширина пешеходной части тротуара, м</w:t>
            </w:r>
          </w:p>
        </w:tc>
      </w:tr>
      <w:tr w:rsidR="0077366E" w:rsidRPr="0077366E" w:rsidTr="00BD6FF7">
        <w:tc>
          <w:tcPr>
            <w:tcW w:w="20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Поселковая улица</w:t>
            </w:r>
          </w:p>
        </w:tc>
        <w:tc>
          <w:tcPr>
            <w:tcW w:w="215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Связь сельского поселения с внешними дорогами общей сети</w:t>
            </w:r>
          </w:p>
        </w:tc>
        <w:tc>
          <w:tcPr>
            <w:tcW w:w="143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60</w:t>
            </w:r>
          </w:p>
        </w:tc>
        <w:tc>
          <w:tcPr>
            <w:tcW w:w="148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3,5</w:t>
            </w:r>
          </w:p>
        </w:tc>
        <w:tc>
          <w:tcPr>
            <w:tcW w:w="1416"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1,8-2,25</w:t>
            </w:r>
          </w:p>
        </w:tc>
      </w:tr>
      <w:tr w:rsidR="0077366E" w:rsidRPr="0077366E" w:rsidTr="00BD6FF7">
        <w:tc>
          <w:tcPr>
            <w:tcW w:w="20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Главная улица</w:t>
            </w:r>
          </w:p>
        </w:tc>
        <w:tc>
          <w:tcPr>
            <w:tcW w:w="215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Связь жилых территорий с общественными центрами</w:t>
            </w:r>
          </w:p>
        </w:tc>
        <w:tc>
          <w:tcPr>
            <w:tcW w:w="143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40</w:t>
            </w:r>
          </w:p>
        </w:tc>
        <w:tc>
          <w:tcPr>
            <w:tcW w:w="148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3,5</w:t>
            </w:r>
          </w:p>
        </w:tc>
        <w:tc>
          <w:tcPr>
            <w:tcW w:w="1416"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2-3</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1,8</w:t>
            </w:r>
          </w:p>
        </w:tc>
      </w:tr>
      <w:tr w:rsidR="0077366E" w:rsidRPr="0077366E" w:rsidTr="00BD6FF7">
        <w:tc>
          <w:tcPr>
            <w:tcW w:w="20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Улица в жилой застройке</w:t>
            </w:r>
          </w:p>
        </w:tc>
        <w:tc>
          <w:tcPr>
            <w:tcW w:w="215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p>
        </w:tc>
        <w:tc>
          <w:tcPr>
            <w:tcW w:w="143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p>
        </w:tc>
        <w:tc>
          <w:tcPr>
            <w:tcW w:w="148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p>
        </w:tc>
        <w:tc>
          <w:tcPr>
            <w:tcW w:w="1416"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20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основная</w:t>
            </w:r>
          </w:p>
        </w:tc>
        <w:tc>
          <w:tcPr>
            <w:tcW w:w="215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Связь внутри жилых территорий и с главной улицей по направлениям с интенсивным движением</w:t>
            </w:r>
          </w:p>
        </w:tc>
        <w:tc>
          <w:tcPr>
            <w:tcW w:w="143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40</w:t>
            </w:r>
          </w:p>
        </w:tc>
        <w:tc>
          <w:tcPr>
            <w:tcW w:w="148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3,0</w:t>
            </w:r>
          </w:p>
        </w:tc>
        <w:tc>
          <w:tcPr>
            <w:tcW w:w="1416"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1,8</w:t>
            </w:r>
          </w:p>
        </w:tc>
      </w:tr>
      <w:tr w:rsidR="0077366E" w:rsidRPr="0077366E" w:rsidTr="00BD6FF7">
        <w:tc>
          <w:tcPr>
            <w:tcW w:w="20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второстепенная (переулок)</w:t>
            </w:r>
          </w:p>
        </w:tc>
        <w:tc>
          <w:tcPr>
            <w:tcW w:w="215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Связь между основными жилыми улицами</w:t>
            </w:r>
          </w:p>
        </w:tc>
        <w:tc>
          <w:tcPr>
            <w:tcW w:w="143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30</w:t>
            </w:r>
          </w:p>
        </w:tc>
        <w:tc>
          <w:tcPr>
            <w:tcW w:w="148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2,75</w:t>
            </w:r>
          </w:p>
        </w:tc>
        <w:tc>
          <w:tcPr>
            <w:tcW w:w="1416"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1,8</w:t>
            </w:r>
          </w:p>
        </w:tc>
      </w:tr>
      <w:tr w:rsidR="0077366E" w:rsidRPr="0077366E" w:rsidTr="00BD6FF7">
        <w:tc>
          <w:tcPr>
            <w:tcW w:w="20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проезд</w:t>
            </w:r>
          </w:p>
        </w:tc>
        <w:tc>
          <w:tcPr>
            <w:tcW w:w="215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Связь жилых домов, расположенных в глубине квартала, с улицей</w:t>
            </w:r>
          </w:p>
        </w:tc>
        <w:tc>
          <w:tcPr>
            <w:tcW w:w="143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20</w:t>
            </w:r>
          </w:p>
        </w:tc>
        <w:tc>
          <w:tcPr>
            <w:tcW w:w="148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2,75-3,0</w:t>
            </w:r>
          </w:p>
        </w:tc>
        <w:tc>
          <w:tcPr>
            <w:tcW w:w="1416"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0-1,8</w:t>
            </w:r>
          </w:p>
        </w:tc>
      </w:tr>
      <w:tr w:rsidR="0077366E" w:rsidRPr="0077366E" w:rsidTr="00BD6FF7">
        <w:tc>
          <w:tcPr>
            <w:tcW w:w="2089"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Хозяйственный проезд, скотопрогон</w:t>
            </w:r>
          </w:p>
        </w:tc>
        <w:tc>
          <w:tcPr>
            <w:tcW w:w="215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Прогон личного скота и проезд грузового транспорта к приусадебным участкам</w:t>
            </w:r>
          </w:p>
        </w:tc>
        <w:tc>
          <w:tcPr>
            <w:tcW w:w="1438"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30</w:t>
            </w:r>
          </w:p>
        </w:tc>
        <w:tc>
          <w:tcPr>
            <w:tcW w:w="1481"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4,5</w:t>
            </w:r>
          </w:p>
        </w:tc>
        <w:tc>
          <w:tcPr>
            <w:tcW w:w="1416"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1</w:t>
            </w:r>
          </w:p>
        </w:tc>
        <w:tc>
          <w:tcPr>
            <w:tcW w:w="1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Велосипедные дорожки могут устраиваться одностороннего и двустороннего движения при наименьшем расстоянии безопасности от края велодорожки,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до проезжей части, опор, деревьев - 0,75;</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до тротуаров - 0,5;</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до стоянок автомобилей и остановок общественного транспорта - 1,5.</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Примечание.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Радиусы закругления проезжей части улиц и дорог по кромке тротуаров и разделительных полос следует принимать не менее,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местного значения – 5;</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на транспортных площадях – 12.</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стесненных условиях и при реконструкции радиусы закругления на транспортных площадях допускается уменьшать, но принимать не менее 8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м: 25 и 40. Для условий "пешеход - транспорт" размеры прямоугольного треугольника видимости должны быть при скорости движения транспорта 25 и 40 км/ч соответственно 8x40 и 10x50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Примечание. 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чел./м2 свободной площади пола пассажирского салона.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Нормативные требования по протяженности пешеходных подходов:</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дальность пешеходных подходов до ближайшей остановки общественного пассажирского транспорта следует принимать не более 500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пешеходная доступность озелененных территорий общего пользования (сквер, бульвар) не более 400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4) в производственных и коммунально-складских зонах - не более 400 м от проходных предприятий;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5) в зонах массового отдыха и спорта - не более 800 м от главного входа.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Примыкания проездов к проезжим частям поселковых улиц не менее 50 м от стоп-линии перекрестков. При этом до остановки общественного транспорта должно быть не менее 20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6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2.2.8. К объектам, предназначенным для защиты населения и территории поселения от чрезвычайных ситуаций природного и техногенного характера, относится объекты обеспечения первичных мер пожарной безопасности. Размещение объектов по обеспечению первичных мер пожарной безопасности осуществляется в соответствии с требованиями Федерального закона от 22.07.2008 №123-ФЗ «Технический регламент о требованиях пожарной безопасности».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2.2.9. В целях размещения объектов для организации ритуальных услуг и содержания мест захоронения (также далее – объекты специального назначения) в границах сельского поселения необходимо предусматривать зоны специального назначения.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Обоснование размещения объектов специального назначения представлено в таблице 2.7.:</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Таблица 2.7.</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977"/>
        <w:gridCol w:w="2835"/>
        <w:gridCol w:w="3260"/>
      </w:tblGrid>
      <w:tr w:rsidR="0077366E" w:rsidRPr="0077366E" w:rsidTr="00BD6FF7">
        <w:tc>
          <w:tcPr>
            <w:tcW w:w="81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п/п</w:t>
            </w:r>
          </w:p>
        </w:tc>
        <w:tc>
          <w:tcPr>
            <w:tcW w:w="2977"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Наименование объекта местного значения</w:t>
            </w:r>
          </w:p>
        </w:tc>
        <w:tc>
          <w:tcPr>
            <w:tcW w:w="2835"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Минимально допустимый уровень обеспеченности</w:t>
            </w:r>
          </w:p>
        </w:tc>
        <w:tc>
          <w:tcPr>
            <w:tcW w:w="3260"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Максимально допустимый уровень территориальной доступности</w:t>
            </w:r>
          </w:p>
        </w:tc>
      </w:tr>
      <w:tr w:rsidR="0077366E" w:rsidRPr="0077366E" w:rsidTr="00BD6FF7">
        <w:tc>
          <w:tcPr>
            <w:tcW w:w="81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Кладбище</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0,24 га на 1 тыс. жителей</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устанавливается</w:t>
            </w:r>
          </w:p>
        </w:tc>
      </w:tr>
      <w:tr w:rsidR="0077366E" w:rsidRPr="0077366E" w:rsidTr="00BD6FF7">
        <w:tc>
          <w:tcPr>
            <w:tcW w:w="81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2977"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Колумбарий</w:t>
            </w:r>
          </w:p>
        </w:tc>
        <w:tc>
          <w:tcPr>
            <w:tcW w:w="2835"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0,02 га на 1 тыс. жителей</w:t>
            </w:r>
          </w:p>
        </w:tc>
        <w:tc>
          <w:tcPr>
            <w:tcW w:w="3260"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устанавливается</w:t>
            </w:r>
          </w:p>
        </w:tc>
      </w:tr>
      <w:tr w:rsidR="0077366E" w:rsidRPr="0077366E" w:rsidTr="00BD6FF7">
        <w:tc>
          <w:tcPr>
            <w:tcW w:w="9889" w:type="dxa"/>
            <w:gridSpan w:val="4"/>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Примечания: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Размещение кладбища площадью более 40 га не допускается</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2.2.10. В целях создания для населения удобной, здоровой и безопасной среды проживания для размещения объектов жилой застройки на территории сельского поселения необходимо предусматривать жилые зоны.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В жилых зонах допускается размещать: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жилые дома разных типов;</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отдельно стоящие, встроенные или пристроенные объекты социального и культурно-бытового обслуживания населения, объекты здравоохранения, объекты дошкольного, начального и среднего общего образования, при условии соблюдения требования к размещению таких объектов;</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стоянки автомобильного транспорта, гаражи, объекты, связанные с проживанием граждан и не оказывающих негативного воздействия на окружающую среду;</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 культовые объекты.</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Допускается размещать отдельные объекты общественно-делового и коммунального назначения с площадью участка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Планировочную структуру жилых зон следует формировать в увязке с зонированием и планировочной структурой поселения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УДС,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требованиям безопасности и доступности для маломобильных групп населения (МГН).</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При формировании жилых территорий выделяются жилые зоны, предназначенные для размещения жилых зданий различных типов: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индивидуальной жилой застройки (усадебного и коттеджного типа);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блокированной жилой застройки;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малоэтажной многоквартирной жилой застройки (до 4 этажей, включая мансардный);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Для предварительного определения необходимой площади жилых зон допускается принимать укрупненные показатели в расчете на 1000 человек, при средней расчетной жилищной обеспеченности 20 м2/чел: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зона индивидуальной жилой застройки с приусадебными земельными участками – не более 40 га;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зона блокированной жилой застройки – 20 га;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зона малоэтажной многоквартирной жилой застройки – 8 га;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При определении площади жилой зоны исключаются не пригодные для застройки территории – овраги, крутые склоны, земельные участки учреждений и предприятий обслуживания межселенного значения (эпизодического обслуживания).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 жилым зонам также относятся территории садово-дачной застройки, расположенной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муниципальном образовании следует предусматривать преимущественно зоны малоэтажной и индивидуальной жилой застройки с приусадебными земельными участками.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Предельные размеры земельных участков, приведены в таблице 2.9.:</w:t>
      </w:r>
    </w:p>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Таблица 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2367"/>
        <w:gridCol w:w="2134"/>
      </w:tblGrid>
      <w:tr w:rsidR="0077366E" w:rsidRPr="0077366E" w:rsidTr="00BD6FF7">
        <w:trPr>
          <w:jc w:val="center"/>
        </w:trPr>
        <w:tc>
          <w:tcPr>
            <w:tcW w:w="4961"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Назначение</w:t>
            </w:r>
          </w:p>
        </w:tc>
        <w:tc>
          <w:tcPr>
            <w:tcW w:w="4501" w:type="dxa"/>
            <w:gridSpan w:val="2"/>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Размеры земельных участков, га</w:t>
            </w:r>
          </w:p>
        </w:tc>
      </w:tr>
      <w:tr w:rsidR="0077366E" w:rsidRPr="0077366E" w:rsidTr="00BD6FF7">
        <w:trPr>
          <w:jc w:val="center"/>
        </w:trPr>
        <w:tc>
          <w:tcPr>
            <w:tcW w:w="4961" w:type="dxa"/>
            <w:vMerge/>
            <w:shd w:val="clear" w:color="auto" w:fill="auto"/>
          </w:tcPr>
          <w:p w:rsidR="0077366E" w:rsidRPr="0077366E" w:rsidRDefault="0077366E" w:rsidP="0077366E">
            <w:pPr>
              <w:rPr>
                <w:rFonts w:ascii="Times New Roman" w:hAnsi="Times New Roman" w:cs="Times New Roman"/>
                <w:sz w:val="28"/>
                <w:szCs w:val="28"/>
              </w:rPr>
            </w:pPr>
          </w:p>
        </w:tc>
        <w:tc>
          <w:tcPr>
            <w:tcW w:w="236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минимальные</w:t>
            </w:r>
          </w:p>
        </w:tc>
        <w:tc>
          <w:tcPr>
            <w:tcW w:w="213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максимальные</w:t>
            </w:r>
          </w:p>
        </w:tc>
      </w:tr>
      <w:tr w:rsidR="0077366E" w:rsidRPr="0077366E" w:rsidTr="00BD6FF7">
        <w:trPr>
          <w:jc w:val="center"/>
        </w:trPr>
        <w:tc>
          <w:tcPr>
            <w:tcW w:w="4961"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Малоэтажная многоквартирная жилая застройка</w:t>
            </w:r>
          </w:p>
        </w:tc>
        <w:tc>
          <w:tcPr>
            <w:tcW w:w="236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0,3</w:t>
            </w:r>
          </w:p>
        </w:tc>
        <w:tc>
          <w:tcPr>
            <w:tcW w:w="213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w:t>
            </w:r>
          </w:p>
        </w:tc>
      </w:tr>
      <w:tr w:rsidR="0077366E" w:rsidRPr="0077366E" w:rsidTr="00BD6FF7">
        <w:trPr>
          <w:jc w:val="center"/>
        </w:trPr>
        <w:tc>
          <w:tcPr>
            <w:tcW w:w="4961"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Индивидуальная жилая застройка</w:t>
            </w:r>
          </w:p>
        </w:tc>
        <w:tc>
          <w:tcPr>
            <w:tcW w:w="236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0,06</w:t>
            </w:r>
          </w:p>
        </w:tc>
        <w:tc>
          <w:tcPr>
            <w:tcW w:w="213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0,12</w:t>
            </w:r>
          </w:p>
        </w:tc>
      </w:tr>
      <w:tr w:rsidR="0077366E" w:rsidRPr="0077366E" w:rsidTr="00BD6FF7">
        <w:trPr>
          <w:jc w:val="center"/>
        </w:trPr>
        <w:tc>
          <w:tcPr>
            <w:tcW w:w="4961"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Для ведения личного подсобного хозяйства</w:t>
            </w:r>
          </w:p>
        </w:tc>
        <w:tc>
          <w:tcPr>
            <w:tcW w:w="2367"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0,02</w:t>
            </w:r>
          </w:p>
        </w:tc>
        <w:tc>
          <w:tcPr>
            <w:tcW w:w="213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Предельные значения коэффициентов застройки и коэффициентов плотности застройки для территории элемента планировочной структуры жилой зоны, приведены в таблице 2.10.:</w:t>
      </w:r>
    </w:p>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Таблица 2.10.</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708"/>
        <w:gridCol w:w="1488"/>
        <w:gridCol w:w="1872"/>
      </w:tblGrid>
      <w:tr w:rsidR="0077366E" w:rsidRPr="0077366E" w:rsidTr="00BD6FF7">
        <w:tc>
          <w:tcPr>
            <w:tcW w:w="5330"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Типы застройки</w:t>
            </w:r>
          </w:p>
        </w:tc>
        <w:tc>
          <w:tcPr>
            <w:tcW w:w="3225" w:type="dxa"/>
            <w:gridSpan w:val="2"/>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Коэффициент плотности застройки</w:t>
            </w:r>
          </w:p>
        </w:tc>
        <w:tc>
          <w:tcPr>
            <w:tcW w:w="1724"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Коэффициент застройки</w:t>
            </w:r>
          </w:p>
        </w:tc>
      </w:tr>
      <w:tr w:rsidR="0077366E" w:rsidRPr="0077366E" w:rsidTr="00BD6FF7">
        <w:tc>
          <w:tcPr>
            <w:tcW w:w="5330" w:type="dxa"/>
            <w:vMerge/>
            <w:shd w:val="clear" w:color="auto" w:fill="auto"/>
          </w:tcPr>
          <w:p w:rsidR="0077366E" w:rsidRPr="0077366E" w:rsidRDefault="0077366E" w:rsidP="0077366E">
            <w:pPr>
              <w:rPr>
                <w:rFonts w:ascii="Times New Roman" w:hAnsi="Times New Roman" w:cs="Times New Roman"/>
                <w:sz w:val="28"/>
                <w:szCs w:val="28"/>
              </w:rPr>
            </w:pPr>
          </w:p>
        </w:tc>
        <w:tc>
          <w:tcPr>
            <w:tcW w:w="172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«брутто»</w:t>
            </w:r>
          </w:p>
        </w:tc>
        <w:tc>
          <w:tcPr>
            <w:tcW w:w="1501"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«нетто»</w:t>
            </w:r>
          </w:p>
        </w:tc>
        <w:tc>
          <w:tcPr>
            <w:tcW w:w="1724" w:type="dxa"/>
            <w:vMerge/>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5330"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малоэтажная застройка (1-3 этажа) </w:t>
            </w:r>
          </w:p>
        </w:tc>
        <w:tc>
          <w:tcPr>
            <w:tcW w:w="172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0,45</w:t>
            </w:r>
          </w:p>
        </w:tc>
        <w:tc>
          <w:tcPr>
            <w:tcW w:w="1501"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0,50</w:t>
            </w:r>
          </w:p>
        </w:tc>
        <w:tc>
          <w:tcPr>
            <w:tcW w:w="1724"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0,25</w:t>
            </w:r>
          </w:p>
        </w:tc>
      </w:tr>
      <w:tr w:rsidR="0077366E" w:rsidRPr="0077366E" w:rsidTr="00BD6FF7">
        <w:tc>
          <w:tcPr>
            <w:tcW w:w="5330" w:type="dxa"/>
            <w:tcBorders>
              <w:bottom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малоэтажная блокированная застройка (1-3 этажа) </w:t>
            </w:r>
          </w:p>
        </w:tc>
        <w:tc>
          <w:tcPr>
            <w:tcW w:w="1724" w:type="dxa"/>
            <w:tcBorders>
              <w:bottom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0,60</w:t>
            </w:r>
          </w:p>
        </w:tc>
        <w:tc>
          <w:tcPr>
            <w:tcW w:w="1501" w:type="dxa"/>
            <w:tcBorders>
              <w:bottom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0,80</w:t>
            </w:r>
          </w:p>
        </w:tc>
        <w:tc>
          <w:tcPr>
            <w:tcW w:w="1724" w:type="dxa"/>
            <w:tcBorders>
              <w:bottom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0,30</w:t>
            </w:r>
          </w:p>
        </w:tc>
      </w:tr>
      <w:tr w:rsidR="0077366E" w:rsidRPr="0077366E" w:rsidTr="00BD6FF7">
        <w:tc>
          <w:tcPr>
            <w:tcW w:w="5330" w:type="dxa"/>
            <w:tcBorders>
              <w:bottom w:val="nil"/>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индивидуальная застройка домами с участком:</w:t>
            </w:r>
          </w:p>
        </w:tc>
        <w:tc>
          <w:tcPr>
            <w:tcW w:w="1724" w:type="dxa"/>
            <w:tcBorders>
              <w:bottom w:val="nil"/>
            </w:tcBorders>
            <w:shd w:val="clear" w:color="auto" w:fill="auto"/>
          </w:tcPr>
          <w:p w:rsidR="0077366E" w:rsidRPr="0077366E" w:rsidRDefault="0077366E" w:rsidP="0077366E">
            <w:pPr>
              <w:rPr>
                <w:rFonts w:ascii="Times New Roman" w:hAnsi="Times New Roman" w:cs="Times New Roman"/>
                <w:sz w:val="28"/>
                <w:szCs w:val="28"/>
              </w:rPr>
            </w:pPr>
          </w:p>
        </w:tc>
        <w:tc>
          <w:tcPr>
            <w:tcW w:w="1501" w:type="dxa"/>
            <w:tcBorders>
              <w:bottom w:val="nil"/>
            </w:tcBorders>
            <w:shd w:val="clear" w:color="auto" w:fill="auto"/>
          </w:tcPr>
          <w:p w:rsidR="0077366E" w:rsidRPr="0077366E" w:rsidRDefault="0077366E" w:rsidP="0077366E">
            <w:pPr>
              <w:rPr>
                <w:rFonts w:ascii="Times New Roman" w:hAnsi="Times New Roman" w:cs="Times New Roman"/>
                <w:sz w:val="28"/>
                <w:szCs w:val="28"/>
              </w:rPr>
            </w:pPr>
          </w:p>
        </w:tc>
        <w:tc>
          <w:tcPr>
            <w:tcW w:w="1724" w:type="dxa"/>
            <w:tcBorders>
              <w:bottom w:val="nil"/>
            </w:tcBorders>
            <w:shd w:val="clear" w:color="auto" w:fill="auto"/>
          </w:tcPr>
          <w:p w:rsidR="0077366E" w:rsidRPr="0077366E" w:rsidRDefault="0077366E" w:rsidP="0077366E">
            <w:pPr>
              <w:rPr>
                <w:rFonts w:ascii="Times New Roman" w:hAnsi="Times New Roman" w:cs="Times New Roman"/>
                <w:sz w:val="28"/>
                <w:szCs w:val="28"/>
              </w:rPr>
            </w:pPr>
          </w:p>
        </w:tc>
      </w:tr>
      <w:tr w:rsidR="0077366E" w:rsidRPr="0077366E" w:rsidTr="00BD6FF7">
        <w:tc>
          <w:tcPr>
            <w:tcW w:w="5330" w:type="dxa"/>
            <w:tcBorders>
              <w:top w:val="nil"/>
              <w:bottom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- 600м2;</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- 600-1200м2;</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- 1200 м2.</w:t>
            </w:r>
          </w:p>
        </w:tc>
        <w:tc>
          <w:tcPr>
            <w:tcW w:w="1724" w:type="dxa"/>
            <w:tcBorders>
              <w:top w:val="nil"/>
              <w:bottom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0,10</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0,05</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0,04</w:t>
            </w:r>
          </w:p>
        </w:tc>
        <w:tc>
          <w:tcPr>
            <w:tcW w:w="1501" w:type="dxa"/>
            <w:tcBorders>
              <w:top w:val="nil"/>
              <w:bottom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0,15</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0,08</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0,06</w:t>
            </w:r>
          </w:p>
        </w:tc>
        <w:tc>
          <w:tcPr>
            <w:tcW w:w="1724" w:type="dxa"/>
            <w:tcBorders>
              <w:top w:val="nil"/>
              <w:bottom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0,20</w:t>
            </w:r>
          </w:p>
          <w:p w:rsidR="0077366E" w:rsidRPr="0077366E" w:rsidRDefault="0077366E" w:rsidP="0077366E">
            <w:pPr>
              <w:rPr>
                <w:rFonts w:ascii="Times New Roman" w:hAnsi="Times New Roman" w:cs="Times New Roman"/>
                <w:sz w:val="28"/>
                <w:szCs w:val="28"/>
              </w:rPr>
            </w:pPr>
          </w:p>
        </w:tc>
      </w:tr>
      <w:tr w:rsidR="0077366E" w:rsidRPr="0077366E" w:rsidTr="00BD6FF7">
        <w:tc>
          <w:tcPr>
            <w:tcW w:w="10279" w:type="dxa"/>
            <w:gridSpan w:val="4"/>
            <w:tcBorders>
              <w:top w:val="single" w:sz="4" w:space="0" w:color="auto"/>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Примечание: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 Коэффициент застройки (процент застроенной территории)- отношение суммы площадей застройки всех зданий и сооружений к площади земельного участка;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 Коэффициент «брутто» (показатель плотности застройки «брутто»)- отношение общей площади всех этажей зданий и сооружений к площади квартала с учетом дополнительно необходимых по расчету учреждений и предприятий повседневного обслуживания;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Коэффициент «нетто» (показатель плотности застройки «нетто») - отношение общей площади всех жилых этажей зданий к площади жилой территории квартала с учетом площадок различного назначения необходимых для обслуживания (подъезды, стоянки, озеленение).</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4. Для жилых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7. Границами кварталов являются красные линии.</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Расчетную плотность населения на территориях, предназначенных для индивидуального и малоэтажного (блокированного) жилищного строительства, принимается по таблице 2.11.:</w:t>
      </w:r>
    </w:p>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Таблица 2.11.</w:t>
      </w:r>
    </w:p>
    <w:tbl>
      <w:tblPr>
        <w:tblW w:w="0" w:type="auto"/>
        <w:tblInd w:w="-10" w:type="dxa"/>
        <w:tblLayout w:type="fixed"/>
        <w:tblLook w:val="0000" w:firstRow="0" w:lastRow="0" w:firstColumn="0" w:lastColumn="0" w:noHBand="0" w:noVBand="0"/>
      </w:tblPr>
      <w:tblGrid>
        <w:gridCol w:w="3652"/>
        <w:gridCol w:w="804"/>
        <w:gridCol w:w="857"/>
        <w:gridCol w:w="842"/>
        <w:gridCol w:w="843"/>
        <w:gridCol w:w="842"/>
        <w:gridCol w:w="843"/>
        <w:gridCol w:w="842"/>
        <w:gridCol w:w="863"/>
      </w:tblGrid>
      <w:tr w:rsidR="0077366E" w:rsidRPr="0077366E" w:rsidTr="00BD6FF7">
        <w:trPr>
          <w:trHeight w:val="312"/>
        </w:trPr>
        <w:tc>
          <w:tcPr>
            <w:tcW w:w="3652" w:type="dxa"/>
            <w:vMerge w:val="restart"/>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Тип дома</w:t>
            </w:r>
          </w:p>
        </w:tc>
        <w:tc>
          <w:tcPr>
            <w:tcW w:w="673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Плотность населения, чел/га, при среднем размере семьи, чел.</w:t>
            </w:r>
          </w:p>
        </w:tc>
      </w:tr>
      <w:tr w:rsidR="0077366E" w:rsidRPr="0077366E" w:rsidTr="00BD6FF7">
        <w:trPr>
          <w:trHeight w:val="312"/>
        </w:trPr>
        <w:tc>
          <w:tcPr>
            <w:tcW w:w="3652" w:type="dxa"/>
            <w:vMerge/>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04"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2,5</w:t>
            </w:r>
          </w:p>
        </w:tc>
        <w:tc>
          <w:tcPr>
            <w:tcW w:w="857"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w:t>
            </w:r>
          </w:p>
        </w:tc>
        <w:tc>
          <w:tcPr>
            <w:tcW w:w="84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3,5</w:t>
            </w:r>
          </w:p>
        </w:tc>
        <w:tc>
          <w:tcPr>
            <w:tcW w:w="843"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w:t>
            </w:r>
          </w:p>
        </w:tc>
        <w:tc>
          <w:tcPr>
            <w:tcW w:w="84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4,5</w:t>
            </w:r>
          </w:p>
        </w:tc>
        <w:tc>
          <w:tcPr>
            <w:tcW w:w="843"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5,0</w:t>
            </w:r>
          </w:p>
        </w:tc>
        <w:tc>
          <w:tcPr>
            <w:tcW w:w="84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5,5</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6,0</w:t>
            </w:r>
          </w:p>
        </w:tc>
      </w:tr>
      <w:tr w:rsidR="0077366E" w:rsidRPr="0077366E" w:rsidTr="00BD6FF7">
        <w:trPr>
          <w:trHeight w:val="462"/>
        </w:trPr>
        <w:tc>
          <w:tcPr>
            <w:tcW w:w="3652"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Индивидуальный с земельными участками, м2:</w:t>
            </w:r>
          </w:p>
        </w:tc>
        <w:tc>
          <w:tcPr>
            <w:tcW w:w="804"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57"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2"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3"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2"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3"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2"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63" w:type="dxa"/>
            <w:tcBorders>
              <w:top w:val="single" w:sz="4" w:space="0" w:color="000000"/>
              <w:left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r>
      <w:tr w:rsidR="0077366E" w:rsidRPr="0077366E" w:rsidTr="00BD6FF7">
        <w:trPr>
          <w:trHeight w:val="284"/>
        </w:trPr>
        <w:tc>
          <w:tcPr>
            <w:tcW w:w="365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1200</w:t>
            </w:r>
          </w:p>
        </w:tc>
        <w:tc>
          <w:tcPr>
            <w:tcW w:w="804"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17</w:t>
            </w:r>
          </w:p>
        </w:tc>
        <w:tc>
          <w:tcPr>
            <w:tcW w:w="857"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21</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25</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28</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32</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33</w:t>
            </w:r>
          </w:p>
        </w:tc>
        <w:tc>
          <w:tcPr>
            <w:tcW w:w="863" w:type="dxa"/>
            <w:tcBorders>
              <w:left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37</w:t>
            </w:r>
          </w:p>
        </w:tc>
      </w:tr>
      <w:tr w:rsidR="0077366E" w:rsidRPr="0077366E" w:rsidTr="00BD6FF7">
        <w:trPr>
          <w:trHeight w:val="284"/>
        </w:trPr>
        <w:tc>
          <w:tcPr>
            <w:tcW w:w="365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1000</w:t>
            </w:r>
          </w:p>
        </w:tc>
        <w:tc>
          <w:tcPr>
            <w:tcW w:w="804"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20</w:t>
            </w:r>
          </w:p>
        </w:tc>
        <w:tc>
          <w:tcPr>
            <w:tcW w:w="857"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24</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28</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32</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35</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38</w:t>
            </w:r>
          </w:p>
        </w:tc>
        <w:tc>
          <w:tcPr>
            <w:tcW w:w="863" w:type="dxa"/>
            <w:tcBorders>
              <w:left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44</w:t>
            </w:r>
          </w:p>
        </w:tc>
      </w:tr>
      <w:tr w:rsidR="0077366E" w:rsidRPr="0077366E" w:rsidTr="00BD6FF7">
        <w:trPr>
          <w:trHeight w:val="284"/>
        </w:trPr>
        <w:tc>
          <w:tcPr>
            <w:tcW w:w="365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800</w:t>
            </w:r>
          </w:p>
        </w:tc>
        <w:tc>
          <w:tcPr>
            <w:tcW w:w="804"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25</w:t>
            </w:r>
          </w:p>
        </w:tc>
        <w:tc>
          <w:tcPr>
            <w:tcW w:w="857"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33</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35</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38</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42</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45</w:t>
            </w:r>
          </w:p>
        </w:tc>
        <w:tc>
          <w:tcPr>
            <w:tcW w:w="863" w:type="dxa"/>
            <w:tcBorders>
              <w:left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50</w:t>
            </w:r>
          </w:p>
        </w:tc>
      </w:tr>
      <w:tr w:rsidR="0077366E" w:rsidRPr="0077366E" w:rsidTr="00BD6FF7">
        <w:trPr>
          <w:trHeight w:val="284"/>
        </w:trPr>
        <w:tc>
          <w:tcPr>
            <w:tcW w:w="365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600</w:t>
            </w:r>
          </w:p>
        </w:tc>
        <w:tc>
          <w:tcPr>
            <w:tcW w:w="804"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w:t>
            </w:r>
          </w:p>
        </w:tc>
        <w:tc>
          <w:tcPr>
            <w:tcW w:w="857"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33</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41</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44</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48</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50</w:t>
            </w:r>
          </w:p>
        </w:tc>
        <w:tc>
          <w:tcPr>
            <w:tcW w:w="863" w:type="dxa"/>
            <w:tcBorders>
              <w:left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60</w:t>
            </w:r>
          </w:p>
        </w:tc>
      </w:tr>
      <w:tr w:rsidR="0077366E" w:rsidRPr="0077366E" w:rsidTr="00BD6FF7">
        <w:trPr>
          <w:trHeight w:val="284"/>
        </w:trPr>
        <w:tc>
          <w:tcPr>
            <w:tcW w:w="3652"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Секционный (блокированный) с числом этажей:</w:t>
            </w:r>
          </w:p>
        </w:tc>
        <w:tc>
          <w:tcPr>
            <w:tcW w:w="804"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57"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2"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3"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2"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3"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42" w:type="dxa"/>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863" w:type="dxa"/>
            <w:tcBorders>
              <w:top w:val="single" w:sz="4" w:space="0" w:color="000000"/>
              <w:left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r>
      <w:tr w:rsidR="0077366E" w:rsidRPr="0077366E" w:rsidTr="00BD6FF7">
        <w:trPr>
          <w:trHeight w:val="284"/>
        </w:trPr>
        <w:tc>
          <w:tcPr>
            <w:tcW w:w="365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804"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57"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130</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43"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42" w:type="dxa"/>
            <w:tcBorders>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63" w:type="dxa"/>
            <w:tcBorders>
              <w:left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r>
      <w:tr w:rsidR="0077366E" w:rsidRPr="0077366E" w:rsidTr="00BD6FF7">
        <w:trPr>
          <w:trHeight w:val="284"/>
        </w:trPr>
        <w:tc>
          <w:tcPr>
            <w:tcW w:w="3652" w:type="dxa"/>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w:t>
            </w:r>
          </w:p>
        </w:tc>
        <w:tc>
          <w:tcPr>
            <w:tcW w:w="804" w:type="dxa"/>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57" w:type="dxa"/>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150</w:t>
            </w:r>
          </w:p>
        </w:tc>
        <w:tc>
          <w:tcPr>
            <w:tcW w:w="842" w:type="dxa"/>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43" w:type="dxa"/>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42" w:type="dxa"/>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43" w:type="dxa"/>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42" w:type="dxa"/>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c>
          <w:tcPr>
            <w:tcW w:w="863" w:type="dxa"/>
            <w:tcBorders>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Расчетная жилищная обеспеченность (м2 общей площади квартиры на 1 чел.):</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муниципальное жилье – 18 м2;</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общежитие (не менее) – 6 м2.</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расчетные показатели жилищной обеспеченности для индивидуальной жилой застройки не нормируются.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Предельно допустимые показатели застройки (Кз и Кпз) земельного участка на территории жилой зоны при малоэтажной застройке, приведен в таблице 2.12.:</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Таблица 2.12.</w:t>
      </w:r>
    </w:p>
    <w:tbl>
      <w:tblPr>
        <w:tblW w:w="0" w:type="auto"/>
        <w:tblInd w:w="75" w:type="dxa"/>
        <w:tblLayout w:type="fixed"/>
        <w:tblCellMar>
          <w:top w:w="75" w:type="dxa"/>
          <w:left w:w="75" w:type="dxa"/>
          <w:bottom w:w="75" w:type="dxa"/>
          <w:right w:w="75" w:type="dxa"/>
        </w:tblCellMar>
        <w:tblLook w:val="0000" w:firstRow="0" w:lastRow="0" w:firstColumn="0" w:lastColumn="0" w:noHBand="0" w:noVBand="0"/>
      </w:tblPr>
      <w:tblGrid>
        <w:gridCol w:w="1500"/>
        <w:gridCol w:w="2000"/>
        <w:gridCol w:w="2552"/>
        <w:gridCol w:w="1984"/>
        <w:gridCol w:w="2100"/>
      </w:tblGrid>
      <w:tr w:rsidR="0077366E" w:rsidRPr="0077366E" w:rsidTr="00BD6FF7">
        <w:tc>
          <w:tcPr>
            <w:tcW w:w="150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Тип застройки</w:t>
            </w:r>
          </w:p>
        </w:tc>
        <w:tc>
          <w:tcPr>
            <w:tcW w:w="2000"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 земельного участка, м2</w:t>
            </w:r>
          </w:p>
        </w:tc>
        <w:tc>
          <w:tcPr>
            <w:tcW w:w="2552"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Площадь жилого дома, м2 общей площади</w:t>
            </w:r>
          </w:p>
        </w:tc>
        <w:tc>
          <w:tcPr>
            <w:tcW w:w="1984" w:type="dxa"/>
            <w:tcBorders>
              <w:top w:val="single" w:sz="4" w:space="0" w:color="000000"/>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Коэффициент застройки Кз</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Коэффициент плотности застройки Кпз</w:t>
            </w:r>
          </w:p>
        </w:tc>
      </w:tr>
      <w:tr w:rsidR="0077366E" w:rsidRPr="0077366E" w:rsidTr="00BD6FF7">
        <w:tc>
          <w:tcPr>
            <w:tcW w:w="1500" w:type="dxa"/>
            <w:vMerge w:val="restart"/>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а</w:t>
            </w:r>
          </w:p>
        </w:tc>
        <w:tc>
          <w:tcPr>
            <w:tcW w:w="200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1200</w:t>
            </w:r>
          </w:p>
        </w:tc>
        <w:tc>
          <w:tcPr>
            <w:tcW w:w="255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480</w:t>
            </w:r>
          </w:p>
        </w:tc>
        <w:tc>
          <w:tcPr>
            <w:tcW w:w="198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0,2</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w:t>
            </w:r>
          </w:p>
        </w:tc>
      </w:tr>
      <w:tr w:rsidR="0077366E" w:rsidRPr="0077366E" w:rsidTr="00BD6FF7">
        <w:tc>
          <w:tcPr>
            <w:tcW w:w="1500"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1000</w:t>
            </w:r>
          </w:p>
        </w:tc>
        <w:tc>
          <w:tcPr>
            <w:tcW w:w="255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400</w:t>
            </w:r>
          </w:p>
        </w:tc>
        <w:tc>
          <w:tcPr>
            <w:tcW w:w="198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0,2</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w:t>
            </w:r>
          </w:p>
        </w:tc>
      </w:tr>
      <w:tr w:rsidR="0077366E" w:rsidRPr="0077366E" w:rsidTr="00BD6FF7">
        <w:tc>
          <w:tcPr>
            <w:tcW w:w="1500" w:type="dxa"/>
            <w:vMerge w:val="restart"/>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w:t>
            </w:r>
          </w:p>
        </w:tc>
        <w:tc>
          <w:tcPr>
            <w:tcW w:w="200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800</w:t>
            </w:r>
          </w:p>
        </w:tc>
        <w:tc>
          <w:tcPr>
            <w:tcW w:w="255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480</w:t>
            </w:r>
          </w:p>
        </w:tc>
        <w:tc>
          <w:tcPr>
            <w:tcW w:w="198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0,3</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0,6</w:t>
            </w:r>
          </w:p>
        </w:tc>
      </w:tr>
      <w:tr w:rsidR="0077366E" w:rsidRPr="0077366E" w:rsidTr="00BD6FF7">
        <w:tc>
          <w:tcPr>
            <w:tcW w:w="1500"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600</w:t>
            </w:r>
          </w:p>
        </w:tc>
        <w:tc>
          <w:tcPr>
            <w:tcW w:w="255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360</w:t>
            </w:r>
          </w:p>
        </w:tc>
        <w:tc>
          <w:tcPr>
            <w:tcW w:w="198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0,3</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0,6</w:t>
            </w:r>
          </w:p>
        </w:tc>
      </w:tr>
      <w:tr w:rsidR="0077366E" w:rsidRPr="0077366E" w:rsidTr="00BD6FF7">
        <w:tc>
          <w:tcPr>
            <w:tcW w:w="1500"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500</w:t>
            </w:r>
          </w:p>
        </w:tc>
        <w:tc>
          <w:tcPr>
            <w:tcW w:w="255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300</w:t>
            </w:r>
          </w:p>
        </w:tc>
        <w:tc>
          <w:tcPr>
            <w:tcW w:w="198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0,3</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0,6</w:t>
            </w:r>
          </w:p>
        </w:tc>
      </w:tr>
      <w:tr w:rsidR="0077366E" w:rsidRPr="0077366E" w:rsidTr="00BD6FF7">
        <w:tc>
          <w:tcPr>
            <w:tcW w:w="1500"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400</w:t>
            </w:r>
          </w:p>
        </w:tc>
        <w:tc>
          <w:tcPr>
            <w:tcW w:w="255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240</w:t>
            </w:r>
          </w:p>
        </w:tc>
        <w:tc>
          <w:tcPr>
            <w:tcW w:w="198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0,3</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0,6</w:t>
            </w:r>
          </w:p>
        </w:tc>
      </w:tr>
      <w:tr w:rsidR="0077366E" w:rsidRPr="0077366E" w:rsidTr="00BD6FF7">
        <w:tc>
          <w:tcPr>
            <w:tcW w:w="1500" w:type="dxa"/>
            <w:vMerge/>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200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300</w:t>
            </w:r>
          </w:p>
        </w:tc>
        <w:tc>
          <w:tcPr>
            <w:tcW w:w="2552"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240</w:t>
            </w:r>
          </w:p>
        </w:tc>
        <w:tc>
          <w:tcPr>
            <w:tcW w:w="1984"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0,8</w:t>
            </w:r>
          </w:p>
        </w:tc>
      </w:tr>
      <w:tr w:rsidR="0077366E" w:rsidRPr="0077366E" w:rsidTr="00BD6FF7">
        <w:tc>
          <w:tcPr>
            <w:tcW w:w="10136" w:type="dxa"/>
            <w:gridSpan w:val="5"/>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Примечания: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Типы застроек:</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а - усадебная застройка одноквартирными домами с земельными участками размером 1000-1200 м2 с развитой хозяйственной частью;</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 - застройка блокированными 2-4-квартирными домами с земельными участками размером от 300 до 800 м2 с минимальной хозяйственной частью.</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Нормативный размер земельного участка для размещения жилой застройки на свободной территории рассчитывается в соответствии с формулой по показателям таблицы 2.13. Нормативный размер земельного участка при развитии застроенных территорий рассчитывается в соответствии с формулой по показателям таблицы 2.14.</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S норм. = S общ. х У зд.,</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где S норм. - нормативный размер земельного участка, м2;</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S общ. - общая площадь жилых помещений в проектируемом комплексе;</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Таблица 2.13.</w:t>
      </w:r>
    </w:p>
    <w:tbl>
      <w:tblPr>
        <w:tblW w:w="0" w:type="auto"/>
        <w:tblInd w:w="-10" w:type="dxa"/>
        <w:tblLayout w:type="fixed"/>
        <w:tblLook w:val="0000" w:firstRow="0" w:lastRow="0" w:firstColumn="0" w:lastColumn="0" w:noHBand="0" w:noVBand="0"/>
      </w:tblPr>
      <w:tblGrid>
        <w:gridCol w:w="2847"/>
        <w:gridCol w:w="7593"/>
      </w:tblGrid>
      <w:tr w:rsidR="0077366E" w:rsidRPr="0077366E" w:rsidTr="00BD6FF7">
        <w:tc>
          <w:tcPr>
            <w:tcW w:w="10440" w:type="dxa"/>
            <w:gridSpan w:val="2"/>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Нормативный коэффициент для определения необходимой площади земельного участка, при размещении жилых домов на обособленном земельном участке на свободной территории - У зд. </w:t>
            </w:r>
            <w:r w:rsidRPr="0077366E">
              <w:rPr>
                <w:rFonts w:ascii="Times New Roman" w:hAnsi="Times New Roman" w:cs="Times New Roman"/>
                <w:sz w:val="28"/>
                <w:szCs w:val="28"/>
              </w:rPr>
              <w:noBreakHyphen/>
              <w:t xml:space="preserve"> удельный показатель земельного участка, приходящийся на 1 м2 общей площади жилых помещений, при жилищной обеспеченности.</w:t>
            </w:r>
          </w:p>
        </w:tc>
      </w:tr>
      <w:tr w:rsidR="0077366E" w:rsidRPr="0077366E" w:rsidTr="00BD6FF7">
        <w:tc>
          <w:tcPr>
            <w:tcW w:w="284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Жилищная обеспеченность, м2/чел.</w:t>
            </w:r>
          </w:p>
        </w:tc>
        <w:tc>
          <w:tcPr>
            <w:tcW w:w="7593"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Удельный показатель площади земельного участка в расчете на 1 м2 площади жилых помещений жилого дома, размещаемого на земельном участке</w:t>
            </w:r>
          </w:p>
        </w:tc>
      </w:tr>
      <w:tr w:rsidR="0077366E" w:rsidRPr="0077366E" w:rsidTr="00BD6FF7">
        <w:tc>
          <w:tcPr>
            <w:tcW w:w="284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20</w:t>
            </w:r>
          </w:p>
        </w:tc>
        <w:tc>
          <w:tcPr>
            <w:tcW w:w="7593"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0,83</w:t>
            </w:r>
          </w:p>
        </w:tc>
      </w:tr>
      <w:tr w:rsidR="0077366E" w:rsidRPr="0077366E" w:rsidTr="00BD6FF7">
        <w:tc>
          <w:tcPr>
            <w:tcW w:w="284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w:t>
            </w:r>
          </w:p>
        </w:tc>
        <w:tc>
          <w:tcPr>
            <w:tcW w:w="7593"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0,72</w:t>
            </w:r>
          </w:p>
        </w:tc>
      </w:tr>
      <w:tr w:rsidR="0077366E" w:rsidRPr="0077366E" w:rsidTr="00BD6FF7">
        <w:tc>
          <w:tcPr>
            <w:tcW w:w="284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25</w:t>
            </w:r>
          </w:p>
        </w:tc>
        <w:tc>
          <w:tcPr>
            <w:tcW w:w="7593"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0,66</w:t>
            </w:r>
          </w:p>
        </w:tc>
      </w:tr>
      <w:tr w:rsidR="0077366E" w:rsidRPr="0077366E" w:rsidTr="00BD6FF7">
        <w:tc>
          <w:tcPr>
            <w:tcW w:w="284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w:t>
            </w:r>
          </w:p>
        </w:tc>
        <w:tc>
          <w:tcPr>
            <w:tcW w:w="7593"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0,55</w:t>
            </w:r>
          </w:p>
        </w:tc>
      </w:tr>
      <w:tr w:rsidR="0077366E" w:rsidRPr="0077366E" w:rsidTr="00BD6FF7">
        <w:tc>
          <w:tcPr>
            <w:tcW w:w="284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w:t>
            </w:r>
          </w:p>
        </w:tc>
        <w:tc>
          <w:tcPr>
            <w:tcW w:w="7593"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0,41</w:t>
            </w:r>
          </w:p>
        </w:tc>
      </w:tr>
      <w:tr w:rsidR="0077366E" w:rsidRPr="0077366E" w:rsidTr="00BD6FF7">
        <w:tc>
          <w:tcPr>
            <w:tcW w:w="2847"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50</w:t>
            </w:r>
          </w:p>
        </w:tc>
        <w:tc>
          <w:tcPr>
            <w:tcW w:w="7593"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0,33</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Таблица 2.14.</w:t>
      </w: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3837"/>
        <w:gridCol w:w="3827"/>
        <w:gridCol w:w="10"/>
      </w:tblGrid>
      <w:tr w:rsidR="0077366E" w:rsidRPr="0077366E" w:rsidTr="00BD6FF7">
        <w:trPr>
          <w:trHeight w:val="306"/>
        </w:trPr>
        <w:tc>
          <w:tcPr>
            <w:tcW w:w="10334" w:type="dxa"/>
            <w:gridSpan w:val="4"/>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Нормативный коэффициент для определения необходимой площади земельного участка, при размещении жилых домов на обособленном земельном участке на реконструируемой территории </w:t>
            </w:r>
            <w:r w:rsidRPr="0077366E">
              <w:rPr>
                <w:rFonts w:ascii="Times New Roman" w:hAnsi="Times New Roman" w:cs="Times New Roman"/>
                <w:sz w:val="28"/>
                <w:szCs w:val="28"/>
              </w:rPr>
              <w:noBreakHyphen/>
              <w:t xml:space="preserve"> У зд. - удельный показатель земельного участка, приходящийся на 1 м2 общей площади жилых помещений, при жилищной обеспеченности</w:t>
            </w:r>
          </w:p>
        </w:tc>
      </w:tr>
      <w:tr w:rsidR="0077366E" w:rsidRPr="0077366E" w:rsidTr="00BD6FF7">
        <w:trPr>
          <w:trHeight w:val="306"/>
        </w:trPr>
        <w:tc>
          <w:tcPr>
            <w:tcW w:w="2660" w:type="dxa"/>
            <w:vMerge w:val="restart"/>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Жилищная обеспеченность, м2/чел.</w:t>
            </w:r>
          </w:p>
        </w:tc>
        <w:tc>
          <w:tcPr>
            <w:tcW w:w="7674" w:type="dxa"/>
            <w:gridSpan w:val="3"/>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Этажность</w:t>
            </w:r>
          </w:p>
        </w:tc>
      </w:tr>
      <w:tr w:rsidR="0077366E" w:rsidRPr="0077366E" w:rsidTr="00BD6FF7">
        <w:trPr>
          <w:gridAfter w:val="1"/>
          <w:wAfter w:w="10" w:type="dxa"/>
          <w:trHeight w:val="306"/>
        </w:trPr>
        <w:tc>
          <w:tcPr>
            <w:tcW w:w="2660" w:type="dxa"/>
            <w:vMerge/>
            <w:shd w:val="clear" w:color="auto" w:fill="auto"/>
            <w:vAlign w:val="bottom"/>
          </w:tcPr>
          <w:p w:rsidR="0077366E" w:rsidRPr="0077366E" w:rsidRDefault="0077366E" w:rsidP="0077366E">
            <w:pPr>
              <w:rPr>
                <w:rFonts w:ascii="Times New Roman" w:hAnsi="Times New Roman" w:cs="Times New Roman"/>
                <w:sz w:val="28"/>
                <w:szCs w:val="28"/>
              </w:rPr>
            </w:pPr>
          </w:p>
        </w:tc>
        <w:tc>
          <w:tcPr>
            <w:tcW w:w="3837"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w:t>
            </w:r>
          </w:p>
        </w:tc>
        <w:tc>
          <w:tcPr>
            <w:tcW w:w="3827"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w:t>
            </w:r>
          </w:p>
        </w:tc>
      </w:tr>
      <w:tr w:rsidR="0077366E" w:rsidRPr="0077366E" w:rsidTr="00BD6FF7">
        <w:trPr>
          <w:gridAfter w:val="1"/>
          <w:wAfter w:w="10" w:type="dxa"/>
          <w:trHeight w:val="913"/>
        </w:trPr>
        <w:tc>
          <w:tcPr>
            <w:tcW w:w="2660" w:type="dxa"/>
            <w:vMerge/>
            <w:shd w:val="clear" w:color="auto" w:fill="auto"/>
            <w:vAlign w:val="bottom"/>
          </w:tcPr>
          <w:p w:rsidR="0077366E" w:rsidRPr="0077366E" w:rsidRDefault="0077366E" w:rsidP="0077366E">
            <w:pPr>
              <w:rPr>
                <w:rFonts w:ascii="Times New Roman" w:hAnsi="Times New Roman" w:cs="Times New Roman"/>
                <w:sz w:val="28"/>
                <w:szCs w:val="28"/>
              </w:rPr>
            </w:pPr>
          </w:p>
        </w:tc>
        <w:tc>
          <w:tcPr>
            <w:tcW w:w="7664" w:type="dxa"/>
            <w:gridSpan w:val="2"/>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Удельный показатель площади земельного участка в расчете на 1 м2 площади жилых помещений жилого дома, размещаемого на земельном участке</w:t>
            </w:r>
          </w:p>
        </w:tc>
      </w:tr>
      <w:tr w:rsidR="0077366E" w:rsidRPr="0077366E" w:rsidTr="00BD6FF7">
        <w:trPr>
          <w:gridAfter w:val="1"/>
          <w:wAfter w:w="10" w:type="dxa"/>
          <w:trHeight w:val="306"/>
        </w:trPr>
        <w:tc>
          <w:tcPr>
            <w:tcW w:w="2660"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20</w:t>
            </w:r>
          </w:p>
        </w:tc>
        <w:tc>
          <w:tcPr>
            <w:tcW w:w="3837"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1,35</w:t>
            </w:r>
          </w:p>
        </w:tc>
        <w:tc>
          <w:tcPr>
            <w:tcW w:w="3827"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0,98</w:t>
            </w:r>
          </w:p>
        </w:tc>
      </w:tr>
      <w:tr w:rsidR="0077366E" w:rsidRPr="0077366E" w:rsidTr="00BD6FF7">
        <w:trPr>
          <w:gridAfter w:val="1"/>
          <w:wAfter w:w="10" w:type="dxa"/>
          <w:trHeight w:val="306"/>
        </w:trPr>
        <w:tc>
          <w:tcPr>
            <w:tcW w:w="2660"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25</w:t>
            </w:r>
          </w:p>
        </w:tc>
        <w:tc>
          <w:tcPr>
            <w:tcW w:w="3837"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1,08</w:t>
            </w:r>
          </w:p>
        </w:tc>
        <w:tc>
          <w:tcPr>
            <w:tcW w:w="3827"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0,78</w:t>
            </w:r>
          </w:p>
        </w:tc>
      </w:tr>
      <w:tr w:rsidR="0077366E" w:rsidRPr="0077366E" w:rsidTr="00BD6FF7">
        <w:trPr>
          <w:gridAfter w:val="1"/>
          <w:wAfter w:w="10" w:type="dxa"/>
          <w:trHeight w:val="306"/>
        </w:trPr>
        <w:tc>
          <w:tcPr>
            <w:tcW w:w="2660"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w:t>
            </w:r>
          </w:p>
        </w:tc>
        <w:tc>
          <w:tcPr>
            <w:tcW w:w="3837"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0,9</w:t>
            </w:r>
          </w:p>
        </w:tc>
        <w:tc>
          <w:tcPr>
            <w:tcW w:w="3827"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0,65</w:t>
            </w:r>
          </w:p>
        </w:tc>
      </w:tr>
      <w:tr w:rsidR="0077366E" w:rsidRPr="0077366E" w:rsidTr="00BD6FF7">
        <w:trPr>
          <w:gridAfter w:val="1"/>
          <w:wAfter w:w="10" w:type="dxa"/>
          <w:trHeight w:val="306"/>
        </w:trPr>
        <w:tc>
          <w:tcPr>
            <w:tcW w:w="2660"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35</w:t>
            </w:r>
          </w:p>
        </w:tc>
        <w:tc>
          <w:tcPr>
            <w:tcW w:w="3837"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0,77</w:t>
            </w:r>
          </w:p>
        </w:tc>
        <w:tc>
          <w:tcPr>
            <w:tcW w:w="3827"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0,56</w:t>
            </w:r>
          </w:p>
        </w:tc>
      </w:tr>
      <w:tr w:rsidR="0077366E" w:rsidRPr="0077366E" w:rsidTr="00BD6FF7">
        <w:trPr>
          <w:gridAfter w:val="1"/>
          <w:wAfter w:w="10" w:type="dxa"/>
          <w:trHeight w:val="306"/>
        </w:trPr>
        <w:tc>
          <w:tcPr>
            <w:tcW w:w="2660"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w:t>
            </w:r>
          </w:p>
        </w:tc>
        <w:tc>
          <w:tcPr>
            <w:tcW w:w="3837"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0,68</w:t>
            </w:r>
          </w:p>
        </w:tc>
        <w:tc>
          <w:tcPr>
            <w:tcW w:w="3827" w:type="dxa"/>
            <w:shd w:val="clear" w:color="auto" w:fill="auto"/>
            <w:vAlign w:val="bottom"/>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0,49</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Расчетная плотность населения микрорайона при многоквартирной комплексной застройке и средней жилищной обеспеченности 20 м2 на 1 чел. не должна превышать 450 чел/га.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элементах планировочной структуры жилых зон, в независимости от типа застройки, необходимо предусматривать размещение площадок общего пользования различного назначения с учетом демографического состава населения. Расчетные показатели площадок общего пользования приведены в таблице 2.15., 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элемента планировочной структуры жилой зоны.</w:t>
      </w:r>
    </w:p>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Таблица 2.15.</w:t>
      </w:r>
    </w:p>
    <w:tbl>
      <w:tblPr>
        <w:tblW w:w="0" w:type="auto"/>
        <w:tblInd w:w="70" w:type="dxa"/>
        <w:tblLayout w:type="fixed"/>
        <w:tblCellMar>
          <w:left w:w="70" w:type="dxa"/>
          <w:right w:w="70" w:type="dxa"/>
        </w:tblCellMar>
        <w:tblLook w:val="0000" w:firstRow="0" w:lastRow="0" w:firstColumn="0" w:lastColumn="0" w:noHBand="0" w:noVBand="0"/>
      </w:tblPr>
      <w:tblGrid>
        <w:gridCol w:w="2410"/>
        <w:gridCol w:w="1418"/>
        <w:gridCol w:w="1984"/>
        <w:gridCol w:w="2126"/>
        <w:gridCol w:w="1134"/>
        <w:gridCol w:w="1134"/>
      </w:tblGrid>
      <w:tr w:rsidR="0077366E" w:rsidRPr="0077366E" w:rsidTr="00BD6FF7">
        <w:trPr>
          <w:cantSplit/>
          <w:trHeight w:val="1387"/>
        </w:trPr>
        <w:tc>
          <w:tcPr>
            <w:tcW w:w="2410" w:type="dxa"/>
            <w:vMerge w:val="restart"/>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Площадки</w:t>
            </w:r>
          </w:p>
        </w:tc>
        <w:tc>
          <w:tcPr>
            <w:tcW w:w="1418" w:type="dxa"/>
            <w:vMerge w:val="restart"/>
            <w:tcBorders>
              <w:top w:val="single" w:sz="4" w:space="0" w:color="000000"/>
              <w:lef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Удельные размеры площадок, м2/чел.</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Минимально допустимое расстояние от окон жилых и общественных зданий до площадок, м</w:t>
            </w:r>
          </w:p>
        </w:tc>
        <w:tc>
          <w:tcPr>
            <w:tcW w:w="4394" w:type="dxa"/>
            <w:gridSpan w:val="3"/>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Размеры площадок, м2</w:t>
            </w:r>
          </w:p>
        </w:tc>
      </w:tr>
      <w:tr w:rsidR="0077366E" w:rsidRPr="0077366E" w:rsidTr="00BD6FF7">
        <w:trPr>
          <w:cantSplit/>
          <w:trHeight w:val="517"/>
        </w:trPr>
        <w:tc>
          <w:tcPr>
            <w:tcW w:w="2410" w:type="dxa"/>
            <w:vMerge/>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1418" w:type="dxa"/>
            <w:vMerge/>
            <w:tcBorders>
              <w:left w:val="single" w:sz="4" w:space="0" w:color="000000"/>
              <w:bottom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1984" w:type="dxa"/>
            <w:vMerge/>
            <w:tcBorders>
              <w:left w:val="single" w:sz="4" w:space="0" w:color="000000"/>
              <w:bottom w:val="single" w:sz="4" w:space="0" w:color="000000"/>
              <w:right w:val="single" w:sz="4" w:space="0" w:color="000000"/>
            </w:tcBorders>
            <w:shd w:val="clear" w:color="auto" w:fill="auto"/>
            <w:vAlign w:val="center"/>
          </w:tcPr>
          <w:p w:rsidR="0077366E" w:rsidRPr="0077366E" w:rsidRDefault="0077366E" w:rsidP="0077366E">
            <w:pPr>
              <w:rPr>
                <w:rFonts w:ascii="Times New Roman" w:hAnsi="Times New Roman" w:cs="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Назначение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минимальный</w:t>
            </w:r>
          </w:p>
        </w:tc>
        <w:tc>
          <w:tcPr>
            <w:tcW w:w="1134" w:type="dxa"/>
            <w:tcBorders>
              <w:top w:val="single" w:sz="4" w:space="0" w:color="000000"/>
              <w:left w:val="single" w:sz="4" w:space="0" w:color="000000"/>
              <w:bottom w:val="single" w:sz="4" w:space="0" w:color="000000"/>
              <w:right w:val="single" w:sz="4" w:space="0" w:color="000000"/>
            </w:tcBorders>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максимальный</w:t>
            </w:r>
          </w:p>
        </w:tc>
      </w:tr>
      <w:tr w:rsidR="0077366E" w:rsidRPr="0077366E" w:rsidTr="00BD6FF7">
        <w:trPr>
          <w:cantSplit/>
          <w:trHeight w:val="265"/>
        </w:trPr>
        <w:tc>
          <w:tcPr>
            <w:tcW w:w="2410" w:type="dxa"/>
            <w:vMerge w:val="restart"/>
            <w:tcBorders>
              <w:top w:val="single" w:sz="4" w:space="0" w:color="000000"/>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Для игр детей дошкольного и младшего школьного возраста </w:t>
            </w:r>
          </w:p>
        </w:tc>
        <w:tc>
          <w:tcPr>
            <w:tcW w:w="1418" w:type="dxa"/>
            <w:vMerge w:val="restart"/>
            <w:tcBorders>
              <w:top w:val="single" w:sz="4" w:space="0" w:color="000000"/>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0,5- 0,7</w:t>
            </w:r>
          </w:p>
        </w:tc>
        <w:tc>
          <w:tcPr>
            <w:tcW w:w="1984" w:type="dxa"/>
            <w:vMerge w:val="restart"/>
            <w:tcBorders>
              <w:top w:val="single" w:sz="4" w:space="0" w:color="000000"/>
              <w:left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12</w:t>
            </w:r>
          </w:p>
        </w:tc>
        <w:tc>
          <w:tcPr>
            <w:tcW w:w="2126"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дошкольного возраста</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70</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150</w:t>
            </w:r>
          </w:p>
        </w:tc>
      </w:tr>
      <w:tr w:rsidR="0077366E" w:rsidRPr="0077366E" w:rsidTr="00BD6FF7">
        <w:trPr>
          <w:cantSplit/>
          <w:trHeight w:val="265"/>
        </w:trPr>
        <w:tc>
          <w:tcPr>
            <w:tcW w:w="2410" w:type="dxa"/>
            <w:vMerge/>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418" w:type="dxa"/>
            <w:vMerge/>
            <w:tcBorders>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984" w:type="dxa"/>
            <w:vMerge/>
            <w:tcBorders>
              <w:left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школьного возраста</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300</w:t>
            </w:r>
          </w:p>
        </w:tc>
      </w:tr>
      <w:tr w:rsidR="0077366E" w:rsidRPr="0077366E" w:rsidTr="00BD6FF7">
        <w:trPr>
          <w:cantSplit/>
          <w:trHeight w:val="265"/>
        </w:trPr>
        <w:tc>
          <w:tcPr>
            <w:tcW w:w="2410" w:type="dxa"/>
            <w:vMerge/>
            <w:tcBorders>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418" w:type="dxa"/>
            <w:vMerge/>
            <w:tcBorders>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984" w:type="dxa"/>
            <w:vMerge/>
            <w:tcBorders>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комплексных игровых площадок</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900</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1600</w:t>
            </w:r>
          </w:p>
        </w:tc>
      </w:tr>
      <w:tr w:rsidR="0077366E" w:rsidRPr="0077366E" w:rsidTr="00BD6FF7">
        <w:trPr>
          <w:cantSplit/>
          <w:trHeight w:val="240"/>
        </w:trPr>
        <w:tc>
          <w:tcPr>
            <w:tcW w:w="241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Для отдыха взрослого населения  </w:t>
            </w:r>
          </w:p>
        </w:tc>
        <w:tc>
          <w:tcPr>
            <w:tcW w:w="1418"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0,1-0,2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w:t>
            </w:r>
          </w:p>
        </w:tc>
        <w:tc>
          <w:tcPr>
            <w:tcW w:w="2126"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площадки отдыха</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100</w:t>
            </w:r>
          </w:p>
        </w:tc>
      </w:tr>
      <w:tr w:rsidR="0077366E" w:rsidRPr="0077366E" w:rsidTr="00BD6FF7">
        <w:trPr>
          <w:cantSplit/>
          <w:trHeight w:val="591"/>
        </w:trPr>
        <w:tc>
          <w:tcPr>
            <w:tcW w:w="2410" w:type="dxa"/>
            <w:vMerge w:val="restart"/>
            <w:tcBorders>
              <w:top w:val="single" w:sz="4" w:space="0" w:color="000000"/>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Для занятий физической культурой </w:t>
            </w:r>
          </w:p>
        </w:tc>
        <w:tc>
          <w:tcPr>
            <w:tcW w:w="1418"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2,0</w:t>
            </w:r>
          </w:p>
        </w:tc>
        <w:tc>
          <w:tcPr>
            <w:tcW w:w="1984" w:type="dxa"/>
            <w:vMerge w:val="restart"/>
            <w:tcBorders>
              <w:top w:val="single" w:sz="4" w:space="0" w:color="000000"/>
              <w:left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10-40*</w:t>
            </w:r>
          </w:p>
        </w:tc>
        <w:tc>
          <w:tcPr>
            <w:tcW w:w="2126"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дошкольного возраста</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менее 150</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p>
        </w:tc>
      </w:tr>
      <w:tr w:rsidR="0077366E" w:rsidRPr="0077366E" w:rsidTr="00BD6FF7">
        <w:trPr>
          <w:cantSplit/>
          <w:trHeight w:val="591"/>
        </w:trPr>
        <w:tc>
          <w:tcPr>
            <w:tcW w:w="2410" w:type="dxa"/>
            <w:vMerge/>
            <w:tcBorders>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2,5</w:t>
            </w:r>
          </w:p>
        </w:tc>
        <w:tc>
          <w:tcPr>
            <w:tcW w:w="1984" w:type="dxa"/>
            <w:vMerge/>
            <w:tcBorders>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школьного возраста</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мене 250</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p>
        </w:tc>
      </w:tr>
      <w:tr w:rsidR="0077366E" w:rsidRPr="0077366E" w:rsidTr="00BD6FF7">
        <w:trPr>
          <w:cantSplit/>
          <w:trHeight w:val="240"/>
        </w:trPr>
        <w:tc>
          <w:tcPr>
            <w:tcW w:w="2410"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Для хозяйственных целей </w:t>
            </w:r>
          </w:p>
        </w:tc>
        <w:tc>
          <w:tcPr>
            <w:tcW w:w="1418" w:type="dxa"/>
            <w:tcBorders>
              <w:top w:val="single" w:sz="4" w:space="0" w:color="000000"/>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20</w:t>
            </w:r>
          </w:p>
        </w:tc>
        <w:tc>
          <w:tcPr>
            <w:tcW w:w="4394" w:type="dxa"/>
            <w:gridSpan w:val="3"/>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более 5 контейнеров</w:t>
            </w:r>
          </w:p>
        </w:tc>
      </w:tr>
      <w:tr w:rsidR="0077366E" w:rsidRPr="0077366E" w:rsidTr="00BD6FF7">
        <w:trPr>
          <w:cantSplit/>
          <w:trHeight w:val="591"/>
        </w:trPr>
        <w:tc>
          <w:tcPr>
            <w:tcW w:w="2410" w:type="dxa"/>
            <w:vMerge w:val="restart"/>
            <w:tcBorders>
              <w:top w:val="single" w:sz="4" w:space="0" w:color="000000"/>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Для выгула собак</w:t>
            </w:r>
          </w:p>
        </w:tc>
        <w:tc>
          <w:tcPr>
            <w:tcW w:w="1418" w:type="dxa"/>
            <w:vMerge w:val="restart"/>
            <w:tcBorders>
              <w:top w:val="single" w:sz="4" w:space="0" w:color="000000"/>
              <w:lef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 устанавливается</w:t>
            </w:r>
          </w:p>
        </w:tc>
        <w:tc>
          <w:tcPr>
            <w:tcW w:w="1984" w:type="dxa"/>
            <w:vMerge w:val="restart"/>
            <w:tcBorders>
              <w:top w:val="single" w:sz="4" w:space="0" w:color="000000"/>
              <w:left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w:t>
            </w:r>
          </w:p>
        </w:tc>
        <w:tc>
          <w:tcPr>
            <w:tcW w:w="2126"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территориях жилого назначения</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400</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600</w:t>
            </w:r>
          </w:p>
        </w:tc>
      </w:tr>
      <w:tr w:rsidR="0077366E" w:rsidRPr="0077366E" w:rsidTr="00BD6FF7">
        <w:trPr>
          <w:cantSplit/>
          <w:trHeight w:val="591"/>
        </w:trPr>
        <w:tc>
          <w:tcPr>
            <w:tcW w:w="2410" w:type="dxa"/>
            <w:vMerge/>
            <w:tcBorders>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418" w:type="dxa"/>
            <w:vMerge/>
            <w:tcBorders>
              <w:left w:val="single" w:sz="4" w:space="0" w:color="000000"/>
              <w:bottom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1984" w:type="dxa"/>
            <w:vMerge/>
            <w:tcBorders>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прочих территориях</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400</w:t>
            </w:r>
          </w:p>
        </w:tc>
        <w:tc>
          <w:tcPr>
            <w:tcW w:w="1134" w:type="dxa"/>
            <w:tcBorders>
              <w:top w:val="single" w:sz="4" w:space="0" w:color="000000"/>
              <w:left w:val="single" w:sz="4" w:space="0" w:color="000000"/>
              <w:bottom w:val="single" w:sz="4" w:space="0" w:color="000000"/>
              <w:right w:val="single" w:sz="4" w:space="0" w:color="000000"/>
            </w:tcBorders>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800</w:t>
            </w:r>
          </w:p>
        </w:tc>
      </w:tr>
      <w:tr w:rsidR="0077366E" w:rsidRPr="0077366E" w:rsidTr="00BD6FF7">
        <w:trPr>
          <w:cantSplit/>
          <w:trHeight w:val="1276"/>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Примечания.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 Допускается уменьшать, но не более чем на 50 % удельные размеры площадок: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 для занятий физкультурой при формировании единого физкультурно-оздоровительного комплекса квартала (микрорайона, группы жилых кварталов) для школьников и населения.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*Наибольшие значения принимаются для футбольных площадок, наименьшие - для площадок для настольного тенниса.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следует принимать не менее 20 м, а от площадок для хозяйственных целей до наиболее удаленного входа в жилое здание – не более 100 м</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Площадь озелененной территории элемента планировочной структуры многоквартирной застройки жилой зоны (без учета участков школ и детских дошкольных учреждений) должна составлять не менее 6 м2 на 1 человека, или не менее 25% площади территории квартала (микрорайона).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Удаление отходов с территорий малоэтажной жилой застройки следует проводить путем вывозки бытового мусора от площадок с контейнерами для отходов,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2.2.11. К объектам социально-культурного и коммунально-бытового обслуживания сельского поселения относятся объекты, предназначенные для обеспечения жителей поселения услугами связи, общественного питания, торговли и бытового обслуживания; организации досуга и обеспечения жителей поселения услугами организаций культуры; развития физической культуры и массового спорта, организация проведения официальных физкультурно-оздоровительных и спортивных мероприятий.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Для размещения на территории сельского поселения объектов социально-культурного и коммунально-бытового обслуживания федерального, регионального и местного значения, в документах территориального планирования и градостроительного зонирования следует предусматривать зоны общественно-делового назначения. Общественно-деловые зоны на территории сельского поселения следует формировать как систему общественных центров в увязке с сетью общественного пассажирского транспорта, на территориях, прилегающих к основным (главным) улицам, общественно-транспортным узлам, производственным предприятиям и другим объектам массового посещения, с наиболее широким составом функций.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В составе системы общественно-делового центра муниципального образования выделяются: общественный центр; подцентры обслуживания; центры специализированной общественной застройки; зоны смешанной общественной застройки.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Общественный центр следует формировать в административном центре сельского поселения, предусматривая на его территории наиболее широкий состав функций, высокую плотность застройки при минимальных размерах земельных участков.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Подцентры обслуживания следует формировать на территориях, непосредственно приближенных к центрам районов жилой застройки, предусматривая на их территории размещение объектов преимущественно повседневного обслуживания. Учреждения, организации и предприятия обслуживания населения услугами первой необходимости следует размещать в пределах пешеходной доступности не более 30 мин.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Центры специализированной общественной застройки формируются как обособленные общественные комплексы, с развитием преимущественной общественной функции, например, - медицинские, учебные, торговые (в том числе ярмарки, вещевые рынки), выставочные, спортивные и другие, которые могут размещаться как в пределах черты населенных пунктов, так и за ее пределами.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Зоны смешанной общественной застройки формируются в сложившихся частях населенного пункта, а также вдоль основных (главных) улиц, образуя структурные связи в системе общественно-делового центра сельского поселения. Зоны смешанной застройки допускается формировать с включением малых предприятий по переработке сельскохозяйственного сырья, мини-ферм, а также других сельскохозяйственных и производственных объектов, не требующих устройства санитарно-защитных зон шириной более 50 м, и размещение которых допустимо в жилых зонах. Расстояние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образовательных и общеобразовательных организаций, медицинских организаций и отдыха следует принимать не менее 50 м.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Расстояние между жилыми и общественными, а также производственными зданиями следует принимать на основе расчетов инсоляции и освещенности, в соответствии с нормами, установленными СанПиН, СП 52.13330, а также противопожарными требованиями.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Объекты социально-культурного и коммунально-бытового обслуживания населения на территории муниципального образования следует размещать, приближая их к местам жительства и работы, предусматривая формирование системы общественного центра, при условии обеспечения их доступности для маломобильных групп населения (МГН).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При определении расчетных показателей в настоящих местных нормативах градостроительного проектирования принимаются социальные нормативы обеспеченности, разработанные в установленном порядке. К объектам социально-культурного и коммунально-бытового обслуживания сельского поселения относятся: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 объекты торговли, социального и бытового обслуживания: отделение почтовой связи, </w:t>
      </w:r>
      <w:r w:rsidRPr="0077366E">
        <w:rPr>
          <w:rFonts w:ascii="Times New Roman" w:eastAsia="Calibri" w:hAnsi="Times New Roman" w:cs="Times New Roman"/>
          <w:sz w:val="28"/>
          <w:szCs w:val="28"/>
        </w:rPr>
        <w:t>объекты общественного питания, торговые объекты (стационарные и нестационарные магазины), объекты бытового обслуживания, муниципальный архив;</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объекты культуры: дом культуры, филиал сельского дома культуры, кинозалы;</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объекты физической культуры, школьного и массового спорта: спортивные залы, плоскостные сооружения (спортивные площадки), бассейны крытые и открытые общего пользования;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Обоснование расчетных показателей объектов социально-культурного и коммунально-бытового обслуживания на территории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629"/>
        <w:gridCol w:w="2304"/>
        <w:gridCol w:w="2492"/>
        <w:gridCol w:w="2310"/>
      </w:tblGrid>
      <w:tr w:rsidR="0077366E" w:rsidRPr="0077366E" w:rsidTr="00BD6FF7">
        <w:tc>
          <w:tcPr>
            <w:tcW w:w="71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п/п</w:t>
            </w:r>
          </w:p>
        </w:tc>
        <w:tc>
          <w:tcPr>
            <w:tcW w:w="270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Наименование объекта местного значения поселения</w:t>
            </w:r>
          </w:p>
        </w:tc>
        <w:tc>
          <w:tcPr>
            <w:tcW w:w="236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Минимально допустимый уровень обеспеченности</w:t>
            </w:r>
          </w:p>
        </w:tc>
        <w:tc>
          <w:tcPr>
            <w:tcW w:w="2258"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Максимально допустимый уровень территориальной доступности</w:t>
            </w:r>
          </w:p>
        </w:tc>
        <w:tc>
          <w:tcPr>
            <w:tcW w:w="2375" w:type="dxa"/>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Размер земельного участка</w:t>
            </w:r>
          </w:p>
        </w:tc>
      </w:tr>
      <w:tr w:rsidR="0077366E" w:rsidRPr="0077366E" w:rsidTr="00BD6FF7">
        <w:tc>
          <w:tcPr>
            <w:tcW w:w="71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w:t>
            </w:r>
          </w:p>
        </w:tc>
        <w:tc>
          <w:tcPr>
            <w:tcW w:w="9705" w:type="dxa"/>
            <w:gridSpan w:val="4"/>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Объекты торговли, социального и бытового обслуживания</w:t>
            </w:r>
          </w:p>
        </w:tc>
      </w:tr>
      <w:tr w:rsidR="0077366E" w:rsidRPr="0077366E" w:rsidTr="00BD6FF7">
        <w:tc>
          <w:tcPr>
            <w:tcW w:w="71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1.1.</w:t>
            </w:r>
          </w:p>
        </w:tc>
        <w:tc>
          <w:tcPr>
            <w:tcW w:w="270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Отделение почтовой связи</w:t>
            </w:r>
          </w:p>
        </w:tc>
        <w:tc>
          <w:tcPr>
            <w:tcW w:w="236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Отделения связи поселка, сельского поселения для обслуживаемого населения групп: V-VI (0,5-2 тыс. чел.) 0,3-0,35 III-IV (2-6 " ") 0,4-0,45</w:t>
            </w:r>
          </w:p>
        </w:tc>
        <w:tc>
          <w:tcPr>
            <w:tcW w:w="2258"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 xml:space="preserve">4 000 м </w:t>
            </w:r>
          </w:p>
        </w:tc>
        <w:tc>
          <w:tcPr>
            <w:tcW w:w="2375" w:type="dxa"/>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Отделение связи, га, для обслуживаемого населения, групп:</w:t>
            </w:r>
          </w:p>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IV-V (до 9 тыс. чел.) 0,07-0,08</w:t>
            </w:r>
          </w:p>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III-IV (9-18 тыс. чел.) 0,09-0,1</w:t>
            </w:r>
          </w:p>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II-III (20-25 тыс. чел.) 0,11-0,12</w:t>
            </w:r>
          </w:p>
        </w:tc>
      </w:tr>
      <w:tr w:rsidR="0077366E" w:rsidRPr="0077366E" w:rsidTr="00BD6FF7">
        <w:tc>
          <w:tcPr>
            <w:tcW w:w="71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1.2. </w:t>
            </w:r>
          </w:p>
        </w:tc>
        <w:tc>
          <w:tcPr>
            <w:tcW w:w="270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Объекты общественного питания</w:t>
            </w:r>
          </w:p>
        </w:tc>
        <w:tc>
          <w:tcPr>
            <w:tcW w:w="236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40 мест на 1000 жителей</w:t>
            </w:r>
          </w:p>
        </w:tc>
        <w:tc>
          <w:tcPr>
            <w:tcW w:w="2258"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 xml:space="preserve">2 000 м </w:t>
            </w:r>
          </w:p>
        </w:tc>
        <w:tc>
          <w:tcPr>
            <w:tcW w:w="2375" w:type="dxa"/>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При числе мест, га на 100 мест:</w:t>
            </w:r>
          </w:p>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до 50 0,2-0,25</w:t>
            </w:r>
          </w:p>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св. 50 до 150 0,2-0,15</w:t>
            </w:r>
          </w:p>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св. 150 0,1</w:t>
            </w:r>
          </w:p>
        </w:tc>
      </w:tr>
      <w:tr w:rsidR="0077366E" w:rsidRPr="0077366E" w:rsidTr="00BD6FF7">
        <w:tc>
          <w:tcPr>
            <w:tcW w:w="716"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1.3.</w:t>
            </w:r>
          </w:p>
        </w:tc>
        <w:tc>
          <w:tcPr>
            <w:tcW w:w="7330" w:type="dxa"/>
            <w:gridSpan w:val="3"/>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Торговые объекты (стационарные и нестационарные магазины)</w:t>
            </w:r>
          </w:p>
        </w:tc>
        <w:tc>
          <w:tcPr>
            <w:tcW w:w="2375" w:type="dxa"/>
            <w:vMerge w:val="restart"/>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Предприятия торговли, м2 торговой площади:</w:t>
            </w:r>
          </w:p>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до 250 0,08 га на 100 м2 торговой площади</w:t>
            </w:r>
          </w:p>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св. 250 до 650 0,08-0,06 на 100 м2 торговой площади</w:t>
            </w: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стационарные магазины</w:t>
            </w:r>
          </w:p>
        </w:tc>
        <w:tc>
          <w:tcPr>
            <w:tcW w:w="2366"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429 м2 на 1000 жителей </w:t>
            </w:r>
          </w:p>
        </w:tc>
        <w:tc>
          <w:tcPr>
            <w:tcW w:w="2258"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2 000 м</w:t>
            </w:r>
          </w:p>
        </w:tc>
        <w:tc>
          <w:tcPr>
            <w:tcW w:w="2375" w:type="dxa"/>
            <w:vMerge/>
          </w:tcPr>
          <w:p w:rsidR="0077366E" w:rsidRPr="0077366E" w:rsidRDefault="0077366E" w:rsidP="0077366E">
            <w:pPr>
              <w:rPr>
                <w:rFonts w:ascii="Times New Roman" w:hAnsi="Times New Roman" w:cs="Times New Roman"/>
                <w:sz w:val="28"/>
                <w:szCs w:val="28"/>
              </w:rPr>
            </w:pP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минимальной обеспеченности населения </w:t>
            </w:r>
          </w:p>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площадью торговых объектов</w:t>
            </w:r>
          </w:p>
        </w:tc>
        <w:tc>
          <w:tcPr>
            <w:tcW w:w="2366"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4 объекта</w:t>
            </w:r>
          </w:p>
        </w:tc>
        <w:tc>
          <w:tcPr>
            <w:tcW w:w="2258" w:type="dxa"/>
            <w:vMerge/>
            <w:shd w:val="clear" w:color="auto" w:fill="auto"/>
          </w:tcPr>
          <w:p w:rsidR="0077366E" w:rsidRPr="0077366E" w:rsidRDefault="0077366E" w:rsidP="0077366E">
            <w:pPr>
              <w:rPr>
                <w:rFonts w:ascii="Times New Roman" w:hAnsi="Times New Roman" w:cs="Times New Roman"/>
                <w:sz w:val="28"/>
                <w:szCs w:val="28"/>
              </w:rPr>
            </w:pPr>
          </w:p>
        </w:tc>
        <w:tc>
          <w:tcPr>
            <w:tcW w:w="2375" w:type="dxa"/>
            <w:vMerge/>
          </w:tcPr>
          <w:p w:rsidR="0077366E" w:rsidRPr="0077366E" w:rsidRDefault="0077366E" w:rsidP="0077366E">
            <w:pPr>
              <w:rPr>
                <w:rFonts w:ascii="Times New Roman" w:hAnsi="Times New Roman" w:cs="Times New Roman"/>
                <w:sz w:val="28"/>
                <w:szCs w:val="28"/>
              </w:rPr>
            </w:pP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нестационарные магазины</w:t>
            </w:r>
          </w:p>
        </w:tc>
        <w:tc>
          <w:tcPr>
            <w:tcW w:w="2366"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8,2 объекта на 10 000 человек </w:t>
            </w:r>
          </w:p>
        </w:tc>
        <w:tc>
          <w:tcPr>
            <w:tcW w:w="2258" w:type="dxa"/>
            <w:vMerge/>
            <w:shd w:val="clear" w:color="auto" w:fill="auto"/>
          </w:tcPr>
          <w:p w:rsidR="0077366E" w:rsidRPr="0077366E" w:rsidRDefault="0077366E" w:rsidP="0077366E">
            <w:pPr>
              <w:rPr>
                <w:rFonts w:ascii="Times New Roman" w:hAnsi="Times New Roman" w:cs="Times New Roman"/>
                <w:sz w:val="28"/>
                <w:szCs w:val="28"/>
              </w:rPr>
            </w:pPr>
          </w:p>
        </w:tc>
        <w:tc>
          <w:tcPr>
            <w:tcW w:w="2375" w:type="dxa"/>
            <w:vMerge/>
          </w:tcPr>
          <w:p w:rsidR="0077366E" w:rsidRPr="0077366E" w:rsidRDefault="0077366E" w:rsidP="0077366E">
            <w:pPr>
              <w:rPr>
                <w:rFonts w:ascii="Times New Roman" w:hAnsi="Times New Roman" w:cs="Times New Roman"/>
                <w:sz w:val="28"/>
                <w:szCs w:val="28"/>
              </w:rPr>
            </w:pP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Торговый павильон (киоск) по продаже продукции общественного питания</w:t>
            </w:r>
          </w:p>
        </w:tc>
        <w:tc>
          <w:tcPr>
            <w:tcW w:w="2366"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0,9 объекта на 10 000 человек </w:t>
            </w:r>
          </w:p>
        </w:tc>
        <w:tc>
          <w:tcPr>
            <w:tcW w:w="2258" w:type="dxa"/>
            <w:vMerge/>
            <w:shd w:val="clear" w:color="auto" w:fill="auto"/>
          </w:tcPr>
          <w:p w:rsidR="0077366E" w:rsidRPr="0077366E" w:rsidRDefault="0077366E" w:rsidP="0077366E">
            <w:pPr>
              <w:rPr>
                <w:rFonts w:ascii="Times New Roman" w:hAnsi="Times New Roman" w:cs="Times New Roman"/>
                <w:sz w:val="28"/>
                <w:szCs w:val="28"/>
              </w:rPr>
            </w:pPr>
          </w:p>
        </w:tc>
        <w:tc>
          <w:tcPr>
            <w:tcW w:w="2375" w:type="dxa"/>
            <w:vMerge/>
          </w:tcPr>
          <w:p w:rsidR="0077366E" w:rsidRPr="0077366E" w:rsidRDefault="0077366E" w:rsidP="0077366E">
            <w:pPr>
              <w:rPr>
                <w:rFonts w:ascii="Times New Roman" w:hAnsi="Times New Roman" w:cs="Times New Roman"/>
                <w:sz w:val="28"/>
                <w:szCs w:val="28"/>
              </w:rPr>
            </w:pP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Торговый павильон (киоск) по продаже печатной продукции</w:t>
            </w:r>
          </w:p>
        </w:tc>
        <w:tc>
          <w:tcPr>
            <w:tcW w:w="2366"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1,6 объекта на 10 000 человек </w:t>
            </w:r>
          </w:p>
        </w:tc>
        <w:tc>
          <w:tcPr>
            <w:tcW w:w="2258" w:type="dxa"/>
            <w:vMerge/>
            <w:shd w:val="clear" w:color="auto" w:fill="auto"/>
          </w:tcPr>
          <w:p w:rsidR="0077366E" w:rsidRPr="0077366E" w:rsidRDefault="0077366E" w:rsidP="0077366E">
            <w:pPr>
              <w:rPr>
                <w:rFonts w:ascii="Times New Roman" w:hAnsi="Times New Roman" w:cs="Times New Roman"/>
                <w:sz w:val="28"/>
                <w:szCs w:val="28"/>
              </w:rPr>
            </w:pPr>
          </w:p>
        </w:tc>
        <w:tc>
          <w:tcPr>
            <w:tcW w:w="2375" w:type="dxa"/>
            <w:vMerge/>
          </w:tcPr>
          <w:p w:rsidR="0077366E" w:rsidRPr="0077366E" w:rsidRDefault="0077366E" w:rsidP="0077366E">
            <w:pPr>
              <w:rPr>
                <w:rFonts w:ascii="Times New Roman" w:hAnsi="Times New Roman" w:cs="Times New Roman"/>
                <w:sz w:val="28"/>
                <w:szCs w:val="28"/>
              </w:rPr>
            </w:pP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Розничные рынки</w:t>
            </w:r>
          </w:p>
        </w:tc>
        <w:tc>
          <w:tcPr>
            <w:tcW w:w="236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 торговых места на 1000 жителей</w:t>
            </w:r>
          </w:p>
        </w:tc>
        <w:tc>
          <w:tcPr>
            <w:tcW w:w="2258"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4 000 м</w:t>
            </w:r>
          </w:p>
        </w:tc>
        <w:tc>
          <w:tcPr>
            <w:tcW w:w="2375" w:type="dxa"/>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От 7 до 14 м2 на 1 м2 торговой площади рыночного комплекса в зависимости от вместимости: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14 м2 - при торговой площади до 600 м2</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7 м2 - св. 3000 м2</w:t>
            </w:r>
          </w:p>
        </w:tc>
      </w:tr>
      <w:tr w:rsidR="0077366E" w:rsidRPr="0077366E" w:rsidTr="00BD6FF7">
        <w:tc>
          <w:tcPr>
            <w:tcW w:w="716"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1.4.</w:t>
            </w:r>
          </w:p>
        </w:tc>
        <w:tc>
          <w:tcPr>
            <w:tcW w:w="2706"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Объекты бытового обслуживания</w:t>
            </w:r>
          </w:p>
        </w:tc>
        <w:tc>
          <w:tcPr>
            <w:tcW w:w="236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2 рабочих на 1000 жителей</w:t>
            </w:r>
          </w:p>
        </w:tc>
        <w:tc>
          <w:tcPr>
            <w:tcW w:w="2258"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4 000 м</w:t>
            </w:r>
          </w:p>
        </w:tc>
        <w:tc>
          <w:tcPr>
            <w:tcW w:w="2375" w:type="dxa"/>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10 рабочих мест для предприятий мощностью, рабочих мест: 0,1-0,2 га        10-50</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0,05-0,08 га     50-150</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0,03-0,04 га     св. 150</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0,52-1,2 га</w:t>
            </w: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Отделения банков, (операционная касса)</w:t>
            </w:r>
          </w:p>
        </w:tc>
        <w:tc>
          <w:tcPr>
            <w:tcW w:w="2366" w:type="dxa"/>
            <w:shd w:val="clear" w:color="auto" w:fill="auto"/>
            <w:vAlign w:val="center"/>
          </w:tcPr>
          <w:p w:rsidR="0077366E" w:rsidRPr="0077366E" w:rsidRDefault="0077366E" w:rsidP="0077366E">
            <w:pPr>
              <w:rPr>
                <w:rFonts w:ascii="Times New Roman" w:eastAsia="Calibri" w:hAnsi="Times New Roman" w:cs="Times New Roman"/>
                <w:sz w:val="28"/>
                <w:szCs w:val="28"/>
              </w:rPr>
            </w:pPr>
            <w:r w:rsidRPr="0077366E">
              <w:rPr>
                <w:rFonts w:ascii="Times New Roman" w:hAnsi="Times New Roman" w:cs="Times New Roman"/>
                <w:sz w:val="28"/>
                <w:szCs w:val="28"/>
              </w:rPr>
              <w:t xml:space="preserve">1 операционное место (окно) на 2 тыс. чел. </w:t>
            </w:r>
          </w:p>
        </w:tc>
        <w:tc>
          <w:tcPr>
            <w:tcW w:w="2258" w:type="dxa"/>
            <w:vMerge/>
            <w:shd w:val="clear" w:color="auto" w:fill="auto"/>
          </w:tcPr>
          <w:p w:rsidR="0077366E" w:rsidRPr="0077366E" w:rsidRDefault="0077366E" w:rsidP="0077366E">
            <w:pPr>
              <w:rPr>
                <w:rFonts w:ascii="Times New Roman" w:eastAsia="Calibri" w:hAnsi="Times New Roman" w:cs="Times New Roman"/>
                <w:sz w:val="28"/>
                <w:szCs w:val="28"/>
              </w:rPr>
            </w:pPr>
          </w:p>
        </w:tc>
        <w:tc>
          <w:tcPr>
            <w:tcW w:w="2375" w:type="dxa"/>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га на объект: 0,2 - при 2 операционных кассах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0,5 - при 7 операционных кассах</w:t>
            </w: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Прачечная, в том числе:</w:t>
            </w:r>
          </w:p>
        </w:tc>
        <w:tc>
          <w:tcPr>
            <w:tcW w:w="2366"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60 кг белья в смену на 1 тыс. чел. </w:t>
            </w:r>
          </w:p>
        </w:tc>
        <w:tc>
          <w:tcPr>
            <w:tcW w:w="2258" w:type="dxa"/>
            <w:vMerge/>
            <w:shd w:val="clear" w:color="auto" w:fill="auto"/>
          </w:tcPr>
          <w:p w:rsidR="0077366E" w:rsidRPr="0077366E" w:rsidRDefault="0077366E" w:rsidP="0077366E">
            <w:pPr>
              <w:rPr>
                <w:rFonts w:ascii="Times New Roman" w:eastAsia="Calibri" w:hAnsi="Times New Roman" w:cs="Times New Roman"/>
                <w:sz w:val="28"/>
                <w:szCs w:val="28"/>
              </w:rPr>
            </w:pPr>
          </w:p>
        </w:tc>
        <w:tc>
          <w:tcPr>
            <w:tcW w:w="2375" w:type="dxa"/>
          </w:tcPr>
          <w:p w:rsidR="0077366E" w:rsidRPr="0077366E" w:rsidRDefault="0077366E" w:rsidP="0077366E">
            <w:pPr>
              <w:rPr>
                <w:rFonts w:ascii="Times New Roman" w:hAnsi="Times New Roman" w:cs="Times New Roman"/>
                <w:sz w:val="28"/>
                <w:szCs w:val="28"/>
              </w:rPr>
            </w:pP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Прачечные самообслуживания</w:t>
            </w:r>
          </w:p>
        </w:tc>
        <w:tc>
          <w:tcPr>
            <w:tcW w:w="2366"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20 кг белья в смену на 1 тыс. чел.</w:t>
            </w:r>
          </w:p>
        </w:tc>
        <w:tc>
          <w:tcPr>
            <w:tcW w:w="2258" w:type="dxa"/>
            <w:vMerge/>
            <w:shd w:val="clear" w:color="auto" w:fill="auto"/>
          </w:tcPr>
          <w:p w:rsidR="0077366E" w:rsidRPr="0077366E" w:rsidRDefault="0077366E" w:rsidP="0077366E">
            <w:pPr>
              <w:rPr>
                <w:rFonts w:ascii="Times New Roman" w:eastAsia="Calibri" w:hAnsi="Times New Roman" w:cs="Times New Roman"/>
                <w:sz w:val="28"/>
                <w:szCs w:val="28"/>
              </w:rPr>
            </w:pPr>
          </w:p>
        </w:tc>
        <w:tc>
          <w:tcPr>
            <w:tcW w:w="2375" w:type="dxa"/>
          </w:tcPr>
          <w:p w:rsidR="0077366E" w:rsidRPr="0077366E" w:rsidRDefault="0077366E" w:rsidP="0077366E">
            <w:pPr>
              <w:rPr>
                <w:rFonts w:ascii="Times New Roman" w:hAnsi="Times New Roman" w:cs="Times New Roman"/>
                <w:sz w:val="28"/>
                <w:szCs w:val="28"/>
              </w:rPr>
            </w:pP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Фабрики прачечные</w:t>
            </w:r>
          </w:p>
        </w:tc>
        <w:tc>
          <w:tcPr>
            <w:tcW w:w="2366"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40 кг белья в смену на 1 тыс. чел.</w:t>
            </w:r>
          </w:p>
        </w:tc>
        <w:tc>
          <w:tcPr>
            <w:tcW w:w="2258" w:type="dxa"/>
            <w:vMerge/>
            <w:shd w:val="clear" w:color="auto" w:fill="auto"/>
          </w:tcPr>
          <w:p w:rsidR="0077366E" w:rsidRPr="0077366E" w:rsidRDefault="0077366E" w:rsidP="0077366E">
            <w:pPr>
              <w:rPr>
                <w:rFonts w:ascii="Times New Roman" w:eastAsia="Calibri" w:hAnsi="Times New Roman" w:cs="Times New Roman"/>
                <w:sz w:val="28"/>
                <w:szCs w:val="28"/>
              </w:rPr>
            </w:pPr>
          </w:p>
        </w:tc>
        <w:tc>
          <w:tcPr>
            <w:tcW w:w="2375" w:type="dxa"/>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0,5-1,0 га на объект</w:t>
            </w: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Химчистка, в том числе:</w:t>
            </w:r>
          </w:p>
        </w:tc>
        <w:tc>
          <w:tcPr>
            <w:tcW w:w="2366"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3,5 кг вещей в смену на 1 тыс. чел.</w:t>
            </w:r>
          </w:p>
        </w:tc>
        <w:tc>
          <w:tcPr>
            <w:tcW w:w="2258" w:type="dxa"/>
            <w:vMerge/>
            <w:shd w:val="clear" w:color="auto" w:fill="auto"/>
          </w:tcPr>
          <w:p w:rsidR="0077366E" w:rsidRPr="0077366E" w:rsidRDefault="0077366E" w:rsidP="0077366E">
            <w:pPr>
              <w:rPr>
                <w:rFonts w:ascii="Times New Roman" w:eastAsia="Calibri" w:hAnsi="Times New Roman" w:cs="Times New Roman"/>
                <w:sz w:val="28"/>
                <w:szCs w:val="28"/>
              </w:rPr>
            </w:pPr>
          </w:p>
        </w:tc>
        <w:tc>
          <w:tcPr>
            <w:tcW w:w="2375" w:type="dxa"/>
          </w:tcPr>
          <w:p w:rsidR="0077366E" w:rsidRPr="0077366E" w:rsidRDefault="0077366E" w:rsidP="0077366E">
            <w:pPr>
              <w:rPr>
                <w:rFonts w:ascii="Times New Roman" w:eastAsia="Calibri" w:hAnsi="Times New Roman" w:cs="Times New Roman"/>
                <w:sz w:val="28"/>
                <w:szCs w:val="28"/>
              </w:rPr>
            </w:pP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Химчистка самообслуживания</w:t>
            </w:r>
          </w:p>
        </w:tc>
        <w:tc>
          <w:tcPr>
            <w:tcW w:w="2366"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1,2 кг вещей в смену на 1 тыс. чел.</w:t>
            </w:r>
          </w:p>
        </w:tc>
        <w:tc>
          <w:tcPr>
            <w:tcW w:w="2258" w:type="dxa"/>
            <w:vMerge/>
            <w:shd w:val="clear" w:color="auto" w:fill="auto"/>
          </w:tcPr>
          <w:p w:rsidR="0077366E" w:rsidRPr="0077366E" w:rsidRDefault="0077366E" w:rsidP="0077366E">
            <w:pPr>
              <w:rPr>
                <w:rFonts w:ascii="Times New Roman" w:eastAsia="Calibri" w:hAnsi="Times New Roman" w:cs="Times New Roman"/>
                <w:sz w:val="28"/>
                <w:szCs w:val="28"/>
              </w:rPr>
            </w:pPr>
          </w:p>
        </w:tc>
        <w:tc>
          <w:tcPr>
            <w:tcW w:w="2375" w:type="dxa"/>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0,1-0,2 га на объект</w:t>
            </w: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Фабрика-химчистка</w:t>
            </w:r>
          </w:p>
        </w:tc>
        <w:tc>
          <w:tcPr>
            <w:tcW w:w="2366"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 кг вещей в смену на 1 тыс. чел.</w:t>
            </w:r>
          </w:p>
        </w:tc>
        <w:tc>
          <w:tcPr>
            <w:tcW w:w="2258" w:type="dxa"/>
            <w:vMerge/>
            <w:shd w:val="clear" w:color="auto" w:fill="auto"/>
          </w:tcPr>
          <w:p w:rsidR="0077366E" w:rsidRPr="0077366E" w:rsidRDefault="0077366E" w:rsidP="0077366E">
            <w:pPr>
              <w:rPr>
                <w:rFonts w:ascii="Times New Roman" w:eastAsia="Calibri" w:hAnsi="Times New Roman" w:cs="Times New Roman"/>
                <w:sz w:val="28"/>
                <w:szCs w:val="28"/>
              </w:rPr>
            </w:pPr>
          </w:p>
        </w:tc>
        <w:tc>
          <w:tcPr>
            <w:tcW w:w="2375" w:type="dxa"/>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0,5-1,0 га на объект</w:t>
            </w: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Баня</w:t>
            </w:r>
          </w:p>
        </w:tc>
        <w:tc>
          <w:tcPr>
            <w:tcW w:w="2366" w:type="dxa"/>
            <w:shd w:val="clear" w:color="auto" w:fill="auto"/>
            <w:vAlign w:val="center"/>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7 мест на 1 тыс. чел.</w:t>
            </w:r>
          </w:p>
        </w:tc>
        <w:tc>
          <w:tcPr>
            <w:tcW w:w="2258" w:type="dxa"/>
            <w:vMerge/>
            <w:shd w:val="clear" w:color="auto" w:fill="auto"/>
          </w:tcPr>
          <w:p w:rsidR="0077366E" w:rsidRPr="0077366E" w:rsidRDefault="0077366E" w:rsidP="0077366E">
            <w:pPr>
              <w:rPr>
                <w:rFonts w:ascii="Times New Roman" w:eastAsia="Calibri" w:hAnsi="Times New Roman" w:cs="Times New Roman"/>
                <w:sz w:val="28"/>
                <w:szCs w:val="28"/>
              </w:rPr>
            </w:pPr>
          </w:p>
        </w:tc>
        <w:tc>
          <w:tcPr>
            <w:tcW w:w="2375" w:type="dxa"/>
          </w:tcPr>
          <w:p w:rsidR="0077366E" w:rsidRPr="0077366E" w:rsidRDefault="0077366E" w:rsidP="0077366E">
            <w:pPr>
              <w:rPr>
                <w:rFonts w:ascii="Times New Roman" w:eastAsia="Calibri" w:hAnsi="Times New Roman" w:cs="Times New Roman"/>
                <w:sz w:val="28"/>
                <w:szCs w:val="28"/>
              </w:rPr>
            </w:pPr>
            <w:r w:rsidRPr="0077366E">
              <w:rPr>
                <w:rFonts w:ascii="Times New Roman" w:eastAsia="Calibri" w:hAnsi="Times New Roman" w:cs="Times New Roman"/>
                <w:sz w:val="28"/>
                <w:szCs w:val="28"/>
              </w:rPr>
              <w:t>0,2-0,4 га на объект</w:t>
            </w:r>
          </w:p>
        </w:tc>
      </w:tr>
      <w:tr w:rsidR="0077366E" w:rsidRPr="0077366E" w:rsidTr="00BD6FF7">
        <w:tc>
          <w:tcPr>
            <w:tcW w:w="71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1.5.</w:t>
            </w:r>
          </w:p>
        </w:tc>
        <w:tc>
          <w:tcPr>
            <w:tcW w:w="270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Муниципальный архив</w:t>
            </w:r>
          </w:p>
        </w:tc>
        <w:tc>
          <w:tcPr>
            <w:tcW w:w="236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объект</w:t>
            </w:r>
          </w:p>
        </w:tc>
        <w:tc>
          <w:tcPr>
            <w:tcW w:w="2258"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границах муниципального образования</w:t>
            </w:r>
          </w:p>
        </w:tc>
        <w:tc>
          <w:tcPr>
            <w:tcW w:w="2375" w:type="dxa"/>
          </w:tcPr>
          <w:p w:rsidR="0077366E" w:rsidRPr="0077366E" w:rsidRDefault="0077366E" w:rsidP="0077366E">
            <w:pPr>
              <w:rPr>
                <w:rFonts w:ascii="Times New Roman" w:hAnsi="Times New Roman" w:cs="Times New Roman"/>
                <w:sz w:val="28"/>
                <w:szCs w:val="28"/>
              </w:rPr>
            </w:pPr>
          </w:p>
        </w:tc>
      </w:tr>
      <w:tr w:rsidR="0077366E" w:rsidRPr="0077366E" w:rsidTr="00BD6FF7">
        <w:tc>
          <w:tcPr>
            <w:tcW w:w="716" w:type="dxa"/>
            <w:vMerge w:val="restart"/>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1.6.</w:t>
            </w:r>
          </w:p>
        </w:tc>
        <w:tc>
          <w:tcPr>
            <w:tcW w:w="9705" w:type="dxa"/>
            <w:gridSpan w:val="4"/>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Объекты культуры</w:t>
            </w: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Дом культуры</w:t>
            </w:r>
          </w:p>
        </w:tc>
        <w:tc>
          <w:tcPr>
            <w:tcW w:w="236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объект</w:t>
            </w:r>
          </w:p>
        </w:tc>
        <w:tc>
          <w:tcPr>
            <w:tcW w:w="2258"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административном центре муниципального образования</w:t>
            </w:r>
          </w:p>
        </w:tc>
        <w:tc>
          <w:tcPr>
            <w:tcW w:w="2375" w:type="dxa"/>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Не менее 0,5 га</w:t>
            </w: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Филиал сельского дома культуры</w:t>
            </w:r>
          </w:p>
        </w:tc>
        <w:tc>
          <w:tcPr>
            <w:tcW w:w="236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объект на 1 тыс. человек</w:t>
            </w:r>
          </w:p>
        </w:tc>
        <w:tc>
          <w:tcPr>
            <w:tcW w:w="2258"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границах населенных пунктов муниципального образования</w:t>
            </w:r>
          </w:p>
        </w:tc>
        <w:tc>
          <w:tcPr>
            <w:tcW w:w="2375" w:type="dxa"/>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Не менее 0,5 га или встроенный</w:t>
            </w:r>
          </w:p>
        </w:tc>
      </w:tr>
      <w:tr w:rsidR="0077366E" w:rsidRPr="0077366E" w:rsidTr="00BD6FF7">
        <w:tc>
          <w:tcPr>
            <w:tcW w:w="716" w:type="dxa"/>
            <w:vMerge/>
            <w:shd w:val="clear" w:color="auto" w:fill="auto"/>
          </w:tcPr>
          <w:p w:rsidR="0077366E" w:rsidRPr="0077366E" w:rsidRDefault="0077366E" w:rsidP="0077366E">
            <w:pPr>
              <w:rPr>
                <w:rFonts w:ascii="Times New Roman" w:hAnsi="Times New Roman" w:cs="Times New Roman"/>
                <w:sz w:val="28"/>
                <w:szCs w:val="28"/>
              </w:rPr>
            </w:pPr>
          </w:p>
        </w:tc>
        <w:tc>
          <w:tcPr>
            <w:tcW w:w="270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Кинозалы</w:t>
            </w:r>
          </w:p>
        </w:tc>
        <w:tc>
          <w:tcPr>
            <w:tcW w:w="2366"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объект (при населении от 3 тыс. человек)</w:t>
            </w:r>
          </w:p>
        </w:tc>
        <w:tc>
          <w:tcPr>
            <w:tcW w:w="2258" w:type="dxa"/>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административном центре муниципального образования</w:t>
            </w:r>
          </w:p>
        </w:tc>
        <w:tc>
          <w:tcPr>
            <w:tcW w:w="2375" w:type="dxa"/>
          </w:tcPr>
          <w:p w:rsidR="0077366E" w:rsidRPr="0077366E" w:rsidRDefault="0077366E" w:rsidP="0077366E">
            <w:pPr>
              <w:rPr>
                <w:rFonts w:ascii="Times New Roman" w:hAnsi="Times New Roman" w:cs="Times New Roman"/>
                <w:sz w:val="28"/>
                <w:szCs w:val="28"/>
              </w:rPr>
            </w:pPr>
            <w:r w:rsidRPr="0077366E">
              <w:rPr>
                <w:rFonts w:ascii="Times New Roman" w:eastAsia="Calibri" w:hAnsi="Times New Roman" w:cs="Times New Roman"/>
                <w:sz w:val="28"/>
                <w:szCs w:val="28"/>
              </w:rPr>
              <w:t>Не менее 0,5 га или встроенный</w:t>
            </w:r>
          </w:p>
        </w:tc>
      </w:tr>
      <w:tr w:rsidR="0077366E" w:rsidRPr="0077366E" w:rsidTr="00BD6FF7">
        <w:tc>
          <w:tcPr>
            <w:tcW w:w="10421" w:type="dxa"/>
            <w:gridSpan w:val="5"/>
            <w:shd w:val="clear" w:color="auto" w:fill="auto"/>
          </w:tcPr>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Примечания: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 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 </w:t>
            </w:r>
          </w:p>
        </w:tc>
      </w:tr>
    </w:tbl>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2.2.12. В целях размещения поверхностных водных объектов, находящиеся в собственности сельского поселения, необходимо предусматривать зоны размещения объектов водного фонда.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2.2.13. В целях размещения объектов лесничества, лесопарков, необходимо предусматривать зоны размещения объектов лесного фонда. </w:t>
      </w:r>
    </w:p>
    <w:p w:rsidR="0077366E" w:rsidRPr="0077366E" w:rsidRDefault="0077366E" w:rsidP="0077366E">
      <w:pPr>
        <w:rPr>
          <w:rFonts w:ascii="Times New Roman" w:hAnsi="Times New Roman" w:cs="Times New Roman"/>
          <w:sz w:val="28"/>
          <w:szCs w:val="28"/>
        </w:rPr>
      </w:pP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 Благоустройство территории и обеспечение условий доступности среды для инвалидов и маломобильных групп населения.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2.3.1. При планировке и застройке территорий населенных пунктов муниципального образования необходимо обеспечивать доступность объектов социальной инфраструктуры для инвалидов и маломобильных групп населения.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При проектировании и реконструкции общественных, жилых и производственных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35-103-2001, ВСН 62-91*, РДС 35-201-99.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Норматив проектирования специализированных жилых домов или группы квартир для инвалидов колясочников – 5 чел./10000 чел. населения.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2.3.2. К элементам благоустройства территории относятся в том числе: пешеходные коммуникации; технические зоны транспортных, инженерных коммуникаций, инженерные коммуникации, водоохранные зоны; детские площадки; спортивные площадки; контейнерные площадки; площадки для выгула и дрессировки животных; площадки автостоянок, размещение и хранение транспортных средств на территории муниципальных образований; элементы освещения; средства размещения информации и рекламные конструкции; ограждения (заборы); элементы объектов капитального строительства; малые архитектурные формы; элементы озеленения; уличное коммунально-бытовое и техническое оборудование; </w:t>
      </w:r>
      <w:r w:rsidRPr="0077366E">
        <w:rPr>
          <w:rFonts w:ascii="Times New Roman" w:hAnsi="Times New Roman" w:cs="Times New Roman"/>
          <w:sz w:val="28"/>
          <w:szCs w:val="28"/>
        </w:rPr>
        <w:tab/>
        <w:t xml:space="preserve">водные устройства; элементы инженерной подготовки и защиты территории; покрытия; некапитальные нестационарные сооружения.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проводятся исключительно по проекту. 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твердые (капитальные) - монолитные или сборные, выполняемые из асфальтобетона, цементобетона, природного камня и т.п. материалов;</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газонные, выполняемые по специальным технологиям подготовки и посадки травяного покрова;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комбинированные, представляющие сочетания покрытий, указанных выше (например, плитка, утопленная в газон и т.п.).</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Применяемый вид покрытия рекомендуется устанавливать прочным, ремонтопригодным, экологичным, не допускающим скольжения.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целях благоустройства на территории муниципального образования 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 водным устройствам относятся фонтаны, питьевые фонтанчики, бюветы,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Улично-коммунальное оборудование, как правило,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светопланировочных и светокомпозиционных задач, в том числе, при необходимости светоцветового зонирования территорий муниципального образования и формирования системы светопространственных ансамблей.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Функциональное освещение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высокомачтовые, парапетные, газонные и встроенные.</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Архитектурное освещение (АО) рекомендуется применять для формирования художественно выразительной визуальной среды в вечернее время, выявления из темноты и образной интерпретации памятников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Световая информация (СИ), в том числе, световая реклама, как правило, должна помогать ориентации пешеходов и водителей автотранспорта в городском пространстве и участвовать в решении светокомпозиционных задач.</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Следует учитывать, что не допускается размещение некапитальных нестационарных сооружений под козырьками вестибюлей и станций метрополитена,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водопроводных и канализационных сетей, трубопроводов, а также ближе 10 м от остановочных павильонов и технических сооружений метрополитена, 25 м - от вентиляционных шахт, 20 м - от окон жилых помещений, перед витринами торговых предприятий, 3 м - от ствола дерева.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территории населенного пункта рекомендуется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на территории населенного пункта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1,0 - 1,5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и озелененных территорий общего пользования.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(библиотеки, музеи, места отправления религиозных обрядов и т.д.);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страховые организации;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здания и сооружения, предназначенные для работы с пользователями услугами связи, в том числе места оказания услуг связи и их оплаты на объектах связи; объекты и сооружения транспортного обслуживания населения; станции и остановки всех видов городского и пригородного транспорта;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Проектные решения объектов, доступных для маломобильных групп населения, должны обеспечивать:</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досягаемость мест целевого посещения и беспрепятственность перемещения внутри зданий и сооружений;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безопасность путей движения (в том числе эвакуационных), а также мест проживания, обслуживания и приложения труда;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 удобство и комфорт среды жизнедеятельности.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2.3.3. Жилые территории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Ширина пешеходного пути через островок безопасности в местах перехода через проезжую часть улиц должна быть не менее 3 м, длина – не менее 2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2.3.4. Опасные для инвалидов участки и пространства следует огораживать бортовым камнем высотой не менее 0,1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Объекты социальной инфраструктуры должны оснащаться следующими специальными приспособлениями и оборудованием: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 телефонами-автоматами или иными средствами связи, доступными для инвалидов;</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санитарно-гигиеническими помещениями;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 пандусами и поручнями у лестниц при входах в здания;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6) специальными указателями маршрутов движения инвалидов по территории вокзалов, парков и других рекреационных зон;</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7) 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8)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2.3.5.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2.3.6.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непожароопасных материалов и соответствовать требованиям СНиП 35-01-2001, СНиП 21-01-97*.</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2.3.7.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общественно транспорта.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Ограждения участков должны обеспечивать возможность опорного движения маломобильных групп населения через проходы и вдоль них.</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2.3.9.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инвалидов на креслах-колясках.</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2.3.10.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2.3.11.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2.3.12.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Примечание:</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2.3.13.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2.3.14.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2.3.15.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2.3.16. Площадки и места отдыха следует размещать смежно вне габаритов путей движения мест отдыха и ожидания.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2.3.17.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Следует предусматривать линейную посадку деревьев и кустарников для формирования кромок путей пешеходного движения.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br w:type="page"/>
        <w:t>ЧАСТЬ 3. ПРАВИЛА И ОБЛАСТЬ ПРИМЕНЕНИЯ РАСЧЕТНЫХ ПОКАЗАТЕЛЕЙ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3.1. Правила применения расчетных показателей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3.1.1. Местные нормативы градостроительного проектирования обязательно учитываются органами местного самоуправления и иными субъектами градостроительной деятельности при принятии решений в области градостроительной деятельности на территории муниципального образования.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3.1.2. В случае утверждения региональных нормативов градостроительного проектирования Ростовской области, содержащих более высокие предельные значения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объектов местного значения для населения муниципального образования, чем содержащиеся в настоящих местных нормативах градостроительного проектирования, применяются соответствующие региональные нормативы градостроительного проектирования Ростовской области.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3.1.3. По вопросам, не рассматриваемым в настоящих местных нормативах градостроительного проектирования,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27.12.2002 г. № 184-ФЗ «О техническом регулировании». 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3.1.4. Расчетные показатели минимально допустимого уровня обеспеченности и максимально допустимого уровня территориальной доступности объектов местного значения применяются: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при определении местоположения и параметров объектов местного значения поселения в генеральном плане муниципального образования;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 при определении градостроительных регламентов в правилах землепользования и застройки муниципального образования;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при определении мест для размещения объектов местного значения и характеристик планируемого развития территории, в том числе плотности и параметров застройки территории и характеристик развития систем социального, транспортного обслуживания и инженерно-технического обеспечения, необходимых для развития территории при подготовке документации по планировке.</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3.1.5. При определении местоположения и параметров объектов местного значения необходимо руководствоваться: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1) Санитарно-экологическими условиями состояния природной среды: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а) рациональное использование ландшафта, резервных и нарушенных территорий;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 санитарные параметры воздуха, воды и почвы;</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условия инсоляции и аэрации;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г) наличие ценных зеленых насаждений.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 Типологическими характеристиками застройки и инфраструктурной организацией территории: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а) рациональное использование территории, инженерной, транспортной и социальной инфраструктуры;</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 структурно-планировочная организация каркаса территории;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обеспеченность населения объектами социальной инфраструктуры, исходя из условий транспортно-пешеходной связности и технических возможностей;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 Особенностями территориально-пространственной организации: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а) назначение и характер использования территории;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 наличие освоенных и конфликтных участков пространства;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в) учитывать дифференциацию территории по владению, общественному контролю и принадлежности;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4) Историко-культурными особенностями: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а) наличие участков, связанных с историко-культурным наследием;</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 ценность и привлекательность среды.</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5) Архитектурно-композиционными особенностями организации территории:</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а) индивидуальные художественные особенности среды;</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б) наличие участков, обладающих потенциалом для развития архитектурного ансамбля.</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3.2. Область применения расчетных показателей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3.2.1. Местные нормативы градостроительного проектирования муниципального образования обязательны к применению в следующих случаях: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1) при подготовке генерального плана муниципального образования и внесении в него изменений;</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2) при подготовке правил землепользования и застройки муниципального образования и внесении в них изменений;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3) при подготовке документации по планировке территории и внесении в нее изменений.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3.2.2. Местные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местного значения и расчетных показателей максимально допустимого уровня территориальной доступности таких объектов для населения населённых пунктов в целях обеспечения благоприятных условий жизнедеятельности человека.</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3.2.3. Внесение изменений в местные нормативы градостроительного проектирования осуществляется в соответствии федеральным законодательством, законодательством Ростовской области, нормативными правовыми актами муниципального образования. </w:t>
      </w:r>
    </w:p>
    <w:p w:rsidR="0077366E" w:rsidRPr="0077366E" w:rsidRDefault="0077366E" w:rsidP="0077366E">
      <w:pPr>
        <w:rPr>
          <w:rFonts w:ascii="Times New Roman" w:hAnsi="Times New Roman" w:cs="Times New Roman"/>
          <w:sz w:val="28"/>
          <w:szCs w:val="28"/>
        </w:rPr>
      </w:pPr>
      <w:r w:rsidRPr="0077366E">
        <w:rPr>
          <w:rFonts w:ascii="Times New Roman" w:hAnsi="Times New Roman" w:cs="Times New Roman"/>
          <w:sz w:val="28"/>
          <w:szCs w:val="28"/>
        </w:rPr>
        <w:t xml:space="preserve">3.2.4. Для определения параметров размещения объектов и территорий местного значения, необходимых для осуществления полномочий органами местного самоуправления по вопросам местного значения и в пределах переданных государственных полномочий в соответствии с федеральными законами, законом Ростовской области, Уставом муниципального образования и оказывающих существенное влияние на социально-экономическое развитие сельского поселения, не установленных настоящими нормативами необходимо руководствоваться местными нормативами градостроительного проектирования Тацинского района, а также требованиями федерального и областного законодательства, техническими регламентами, сводами правил. </w:t>
      </w:r>
    </w:p>
    <w:p w:rsidR="0077366E" w:rsidRDefault="0077366E" w:rsidP="0077366E">
      <w:pPr>
        <w:pStyle w:val="2"/>
        <w:rPr>
          <w:iCs/>
          <w:sz w:val="28"/>
          <w:szCs w:val="28"/>
          <w:lang w:val="ru-RU"/>
        </w:rPr>
      </w:pPr>
      <w:r w:rsidRPr="0077366E">
        <w:rPr>
          <w:iCs/>
          <w:sz w:val="28"/>
          <w:szCs w:val="28"/>
          <w:lang w:val="ru-RU"/>
        </w:rPr>
        <w:t>ПОСТАНОВЛЕНИЕ</w:t>
      </w:r>
    </w:p>
    <w:p w:rsidR="0077366E" w:rsidRPr="0077366E" w:rsidRDefault="0077366E" w:rsidP="0077366E"/>
    <w:p w:rsidR="0077366E" w:rsidRPr="0077366E" w:rsidRDefault="0077366E" w:rsidP="0077366E">
      <w:pPr>
        <w:pStyle w:val="1"/>
        <w:spacing w:before="0" w:after="0"/>
        <w:jc w:val="both"/>
        <w:rPr>
          <w:rFonts w:ascii="Times New Roman" w:hAnsi="Times New Roman" w:cs="Times New Roman"/>
          <w:b w:val="0"/>
          <w:iCs/>
          <w:sz w:val="28"/>
          <w:szCs w:val="28"/>
        </w:rPr>
      </w:pPr>
      <w:r w:rsidRPr="0077366E">
        <w:rPr>
          <w:rFonts w:ascii="Times New Roman" w:hAnsi="Times New Roman" w:cs="Times New Roman"/>
          <w:b w:val="0"/>
          <w:iCs/>
          <w:sz w:val="28"/>
          <w:szCs w:val="28"/>
        </w:rPr>
        <w:t>03 июля 2018 года                                    № 52                             п. Быстрогорский</w:t>
      </w:r>
    </w:p>
    <w:p w:rsidR="0077366E" w:rsidRPr="0077366E" w:rsidRDefault="0077366E" w:rsidP="0077366E">
      <w:pPr>
        <w:autoSpaceDE w:val="0"/>
        <w:autoSpaceDN w:val="0"/>
        <w:adjustRightInd w:val="0"/>
        <w:spacing w:after="0" w:line="240" w:lineRule="auto"/>
        <w:jc w:val="both"/>
        <w:rPr>
          <w:rFonts w:ascii="Times New Roman" w:hAnsi="Times New Roman" w:cs="Times New Roman"/>
          <w:sz w:val="28"/>
          <w:szCs w:val="28"/>
        </w:rPr>
      </w:pPr>
    </w:p>
    <w:tbl>
      <w:tblPr>
        <w:tblW w:w="10403" w:type="dxa"/>
        <w:tblLook w:val="01E0" w:firstRow="1" w:lastRow="1" w:firstColumn="1" w:lastColumn="1" w:noHBand="0" w:noVBand="0"/>
      </w:tblPr>
      <w:tblGrid>
        <w:gridCol w:w="6644"/>
        <w:gridCol w:w="3759"/>
      </w:tblGrid>
      <w:tr w:rsidR="0077366E" w:rsidRPr="0077366E" w:rsidTr="00BD6FF7">
        <w:tc>
          <w:tcPr>
            <w:tcW w:w="6644" w:type="dxa"/>
          </w:tcPr>
          <w:p w:rsidR="0077366E" w:rsidRPr="0077366E" w:rsidRDefault="0077366E" w:rsidP="0077366E">
            <w:pPr>
              <w:spacing w:after="0" w:line="240" w:lineRule="auto"/>
              <w:jc w:val="both"/>
              <w:rPr>
                <w:rFonts w:ascii="Times New Roman" w:hAnsi="Times New Roman" w:cs="Times New Roman"/>
                <w:sz w:val="28"/>
                <w:szCs w:val="28"/>
              </w:rPr>
            </w:pPr>
            <w:r w:rsidRPr="0077366E">
              <w:rPr>
                <w:rFonts w:ascii="Times New Roman" w:hAnsi="Times New Roman" w:cs="Times New Roman"/>
                <w:sz w:val="28"/>
                <w:szCs w:val="28"/>
              </w:rPr>
              <w:t>«О выделении специальных мест для размещения печатных агитационных материалов в период подготовки и проведения выборов депутатов Законодательного Собрания  Ростовской области 09 сентября 2018 года».</w:t>
            </w:r>
          </w:p>
          <w:p w:rsidR="0077366E" w:rsidRPr="0077366E" w:rsidRDefault="0077366E" w:rsidP="0077366E">
            <w:pPr>
              <w:spacing w:after="0" w:line="240" w:lineRule="auto"/>
              <w:jc w:val="both"/>
              <w:rPr>
                <w:rFonts w:ascii="Times New Roman" w:hAnsi="Times New Roman" w:cs="Times New Roman"/>
                <w:bCs/>
                <w:iCs/>
                <w:sz w:val="28"/>
                <w:szCs w:val="28"/>
              </w:rPr>
            </w:pPr>
          </w:p>
          <w:p w:rsidR="0077366E" w:rsidRPr="0077366E" w:rsidRDefault="0077366E" w:rsidP="0077366E">
            <w:pPr>
              <w:spacing w:after="0" w:line="240" w:lineRule="auto"/>
              <w:jc w:val="both"/>
              <w:rPr>
                <w:rFonts w:ascii="Times New Roman" w:hAnsi="Times New Roman" w:cs="Times New Roman"/>
                <w:bCs/>
                <w:iCs/>
                <w:sz w:val="28"/>
                <w:szCs w:val="28"/>
              </w:rPr>
            </w:pPr>
          </w:p>
        </w:tc>
        <w:tc>
          <w:tcPr>
            <w:tcW w:w="3759" w:type="dxa"/>
          </w:tcPr>
          <w:p w:rsidR="0077366E" w:rsidRPr="0077366E" w:rsidRDefault="0077366E" w:rsidP="0077366E">
            <w:pPr>
              <w:spacing w:after="0" w:line="240" w:lineRule="auto"/>
              <w:jc w:val="both"/>
              <w:rPr>
                <w:rFonts w:ascii="Times New Roman" w:hAnsi="Times New Roman" w:cs="Times New Roman"/>
                <w:bCs/>
                <w:iCs/>
                <w:sz w:val="28"/>
                <w:szCs w:val="28"/>
              </w:rPr>
            </w:pPr>
          </w:p>
        </w:tc>
      </w:tr>
    </w:tbl>
    <w:p w:rsidR="0077366E" w:rsidRPr="0077366E" w:rsidRDefault="0077366E" w:rsidP="0077366E">
      <w:pPr>
        <w:spacing w:after="0" w:line="240" w:lineRule="auto"/>
        <w:jc w:val="both"/>
        <w:rPr>
          <w:rFonts w:ascii="Times New Roman" w:hAnsi="Times New Roman" w:cs="Times New Roman"/>
          <w:bCs/>
          <w:sz w:val="28"/>
          <w:szCs w:val="28"/>
        </w:rPr>
      </w:pPr>
      <w:r w:rsidRPr="0077366E">
        <w:rPr>
          <w:rFonts w:ascii="Times New Roman" w:hAnsi="Times New Roman" w:cs="Times New Roman"/>
          <w:sz w:val="28"/>
          <w:szCs w:val="28"/>
        </w:rPr>
        <w:tab/>
      </w:r>
      <w:r w:rsidRPr="0077366E">
        <w:rPr>
          <w:rFonts w:ascii="Times New Roman" w:hAnsi="Times New Roman" w:cs="Times New Roman"/>
          <w:bCs/>
          <w:sz w:val="28"/>
          <w:szCs w:val="28"/>
        </w:rPr>
        <w:t xml:space="preserve">В соответствии с пунктом 7  статьи 54 Федерального закона № 67-ФЗ от 12 июня </w:t>
      </w:r>
      <w:smartTag w:uri="urn:schemas-microsoft-com:office:smarttags" w:element="metricconverter">
        <w:smartTagPr>
          <w:attr w:name="ProductID" w:val="2002 г"/>
        </w:smartTagPr>
        <w:r w:rsidRPr="0077366E">
          <w:rPr>
            <w:rFonts w:ascii="Times New Roman" w:hAnsi="Times New Roman" w:cs="Times New Roman"/>
            <w:bCs/>
            <w:sz w:val="28"/>
            <w:szCs w:val="28"/>
          </w:rPr>
          <w:t>2002 г</w:t>
        </w:r>
      </w:smartTag>
      <w:r w:rsidRPr="0077366E">
        <w:rPr>
          <w:rFonts w:ascii="Times New Roman" w:hAnsi="Times New Roman" w:cs="Times New Roman"/>
          <w:bCs/>
          <w:sz w:val="28"/>
          <w:szCs w:val="28"/>
        </w:rPr>
        <w:t xml:space="preserve">. «Об основных гарантиях избирательных прав и права на участие в референдуме граждан Российской Федерации», </w:t>
      </w:r>
    </w:p>
    <w:p w:rsidR="0077366E" w:rsidRPr="0077366E" w:rsidRDefault="0077366E" w:rsidP="0077366E">
      <w:pPr>
        <w:spacing w:after="0" w:line="240" w:lineRule="auto"/>
        <w:jc w:val="both"/>
        <w:rPr>
          <w:rFonts w:ascii="Times New Roman" w:hAnsi="Times New Roman" w:cs="Times New Roman"/>
          <w:sz w:val="28"/>
          <w:szCs w:val="28"/>
        </w:rPr>
      </w:pPr>
    </w:p>
    <w:p w:rsidR="0077366E" w:rsidRPr="0077366E" w:rsidRDefault="0077366E" w:rsidP="0077366E">
      <w:pPr>
        <w:spacing w:after="0" w:line="240" w:lineRule="auto"/>
        <w:jc w:val="center"/>
        <w:rPr>
          <w:rFonts w:ascii="Times New Roman" w:hAnsi="Times New Roman" w:cs="Times New Roman"/>
          <w:sz w:val="28"/>
          <w:szCs w:val="28"/>
        </w:rPr>
      </w:pPr>
      <w:r w:rsidRPr="0077366E">
        <w:rPr>
          <w:rFonts w:ascii="Times New Roman" w:hAnsi="Times New Roman" w:cs="Times New Roman"/>
          <w:sz w:val="28"/>
          <w:szCs w:val="28"/>
        </w:rPr>
        <w:t>ПОСТАНОВЛЯЮ:</w:t>
      </w:r>
    </w:p>
    <w:p w:rsidR="0077366E" w:rsidRPr="0077366E" w:rsidRDefault="0077366E" w:rsidP="0077366E">
      <w:pPr>
        <w:numPr>
          <w:ilvl w:val="0"/>
          <w:numId w:val="1"/>
        </w:numPr>
        <w:spacing w:after="0" w:line="240" w:lineRule="auto"/>
        <w:ind w:left="0" w:firstLine="0"/>
        <w:jc w:val="both"/>
        <w:rPr>
          <w:rFonts w:ascii="Times New Roman" w:hAnsi="Times New Roman" w:cs="Times New Roman"/>
          <w:sz w:val="28"/>
          <w:szCs w:val="28"/>
        </w:rPr>
      </w:pPr>
      <w:r w:rsidRPr="0077366E">
        <w:rPr>
          <w:rFonts w:ascii="Times New Roman" w:hAnsi="Times New Roman" w:cs="Times New Roman"/>
          <w:sz w:val="28"/>
          <w:szCs w:val="28"/>
        </w:rPr>
        <w:t>Выделить на территории каждого избирательного участка специальные места для размещения печатных агитационных материалов в период подготовки и проведения выборов депутатов Законодательного Собрания Ростовской области 09 сентября 2018 года согласно приложения.</w:t>
      </w:r>
    </w:p>
    <w:p w:rsidR="0077366E" w:rsidRPr="0077366E" w:rsidRDefault="0077366E" w:rsidP="0077366E">
      <w:pPr>
        <w:numPr>
          <w:ilvl w:val="0"/>
          <w:numId w:val="1"/>
        </w:numPr>
        <w:spacing w:after="0" w:line="240" w:lineRule="auto"/>
        <w:ind w:left="0" w:firstLine="0"/>
        <w:jc w:val="both"/>
        <w:rPr>
          <w:rFonts w:ascii="Times New Roman" w:hAnsi="Times New Roman" w:cs="Times New Roman"/>
          <w:sz w:val="28"/>
          <w:szCs w:val="28"/>
        </w:rPr>
      </w:pPr>
      <w:r w:rsidRPr="0077366E">
        <w:rPr>
          <w:rFonts w:ascii="Times New Roman" w:hAnsi="Times New Roman" w:cs="Times New Roman"/>
          <w:sz w:val="28"/>
          <w:szCs w:val="28"/>
        </w:rPr>
        <w:t>Направить настоящее постановление в  территориальную избирательную комиссию, участковые избирательные комиссии Тацинского района.</w:t>
      </w:r>
    </w:p>
    <w:p w:rsidR="0077366E" w:rsidRPr="0077366E" w:rsidRDefault="0077366E" w:rsidP="0077366E">
      <w:pPr>
        <w:numPr>
          <w:ilvl w:val="0"/>
          <w:numId w:val="1"/>
        </w:numPr>
        <w:spacing w:after="0" w:line="240" w:lineRule="auto"/>
        <w:ind w:left="0" w:firstLine="0"/>
        <w:jc w:val="both"/>
        <w:rPr>
          <w:rFonts w:ascii="Times New Roman" w:hAnsi="Times New Roman" w:cs="Times New Roman"/>
          <w:sz w:val="28"/>
          <w:szCs w:val="28"/>
        </w:rPr>
      </w:pPr>
      <w:r w:rsidRPr="0077366E">
        <w:rPr>
          <w:rFonts w:ascii="Times New Roman" w:hAnsi="Times New Roman" w:cs="Times New Roman"/>
          <w:sz w:val="28"/>
          <w:szCs w:val="28"/>
        </w:rPr>
        <w:t>Настоящее постановление подлежит опубликованию в установленном порядке в периодическом информационном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77366E" w:rsidRPr="0077366E" w:rsidRDefault="0077366E" w:rsidP="0077366E">
      <w:pPr>
        <w:numPr>
          <w:ilvl w:val="0"/>
          <w:numId w:val="1"/>
        </w:numPr>
        <w:spacing w:after="0" w:line="240" w:lineRule="auto"/>
        <w:ind w:left="0" w:firstLine="0"/>
        <w:jc w:val="both"/>
        <w:rPr>
          <w:rFonts w:ascii="Times New Roman" w:hAnsi="Times New Roman" w:cs="Times New Roman"/>
          <w:sz w:val="28"/>
          <w:szCs w:val="28"/>
        </w:rPr>
      </w:pPr>
      <w:r w:rsidRPr="0077366E">
        <w:rPr>
          <w:rFonts w:ascii="Times New Roman" w:hAnsi="Times New Roman" w:cs="Times New Roman"/>
          <w:sz w:val="28"/>
          <w:szCs w:val="28"/>
        </w:rPr>
        <w:t>Контроль за исполнением настоящего постановления оставляю за собой.</w:t>
      </w:r>
    </w:p>
    <w:p w:rsidR="0077366E" w:rsidRPr="0077366E" w:rsidRDefault="0077366E" w:rsidP="0077366E">
      <w:pPr>
        <w:spacing w:after="0" w:line="240" w:lineRule="auto"/>
        <w:jc w:val="both"/>
        <w:rPr>
          <w:rFonts w:ascii="Times New Roman" w:hAnsi="Times New Roman" w:cs="Times New Roman"/>
          <w:bCs/>
          <w:iCs/>
          <w:sz w:val="28"/>
          <w:szCs w:val="28"/>
        </w:rPr>
      </w:pPr>
    </w:p>
    <w:p w:rsidR="0077366E" w:rsidRPr="0077366E" w:rsidRDefault="0077366E" w:rsidP="0077366E">
      <w:pPr>
        <w:autoSpaceDE w:val="0"/>
        <w:autoSpaceDN w:val="0"/>
        <w:adjustRightInd w:val="0"/>
        <w:spacing w:after="0" w:line="240" w:lineRule="auto"/>
        <w:jc w:val="both"/>
        <w:rPr>
          <w:rFonts w:ascii="Times New Roman" w:hAnsi="Times New Roman" w:cs="Times New Roman"/>
          <w:sz w:val="28"/>
          <w:szCs w:val="28"/>
        </w:rPr>
      </w:pPr>
    </w:p>
    <w:p w:rsidR="0077366E" w:rsidRPr="0077366E" w:rsidRDefault="0077366E" w:rsidP="0077366E">
      <w:pPr>
        <w:autoSpaceDE w:val="0"/>
        <w:autoSpaceDN w:val="0"/>
        <w:adjustRightInd w:val="0"/>
        <w:spacing w:after="0" w:line="240" w:lineRule="auto"/>
        <w:jc w:val="both"/>
        <w:rPr>
          <w:rFonts w:ascii="Times New Roman" w:hAnsi="Times New Roman" w:cs="Times New Roman"/>
          <w:sz w:val="28"/>
          <w:szCs w:val="28"/>
        </w:rPr>
      </w:pPr>
    </w:p>
    <w:p w:rsidR="0077366E" w:rsidRPr="0077366E" w:rsidRDefault="0077366E" w:rsidP="0077366E">
      <w:pPr>
        <w:autoSpaceDE w:val="0"/>
        <w:autoSpaceDN w:val="0"/>
        <w:adjustRightInd w:val="0"/>
        <w:spacing w:after="0" w:line="240" w:lineRule="auto"/>
        <w:jc w:val="both"/>
        <w:rPr>
          <w:rFonts w:ascii="Times New Roman" w:hAnsi="Times New Roman" w:cs="Times New Roman"/>
          <w:sz w:val="28"/>
          <w:szCs w:val="28"/>
        </w:rPr>
      </w:pPr>
    </w:p>
    <w:p w:rsidR="0077366E" w:rsidRPr="0077366E" w:rsidRDefault="0077366E" w:rsidP="0077366E">
      <w:pPr>
        <w:autoSpaceDE w:val="0"/>
        <w:autoSpaceDN w:val="0"/>
        <w:adjustRightInd w:val="0"/>
        <w:spacing w:after="0" w:line="240" w:lineRule="auto"/>
        <w:jc w:val="both"/>
        <w:rPr>
          <w:rFonts w:ascii="Times New Roman" w:hAnsi="Times New Roman" w:cs="Times New Roman"/>
          <w:sz w:val="28"/>
          <w:szCs w:val="28"/>
        </w:rPr>
      </w:pPr>
      <w:r w:rsidRPr="0077366E">
        <w:rPr>
          <w:rFonts w:ascii="Times New Roman" w:hAnsi="Times New Roman" w:cs="Times New Roman"/>
          <w:sz w:val="28"/>
          <w:szCs w:val="28"/>
        </w:rPr>
        <w:t>И.о. Главы Администрации</w:t>
      </w:r>
    </w:p>
    <w:p w:rsidR="0077366E" w:rsidRPr="0077366E" w:rsidRDefault="0077366E" w:rsidP="0077366E">
      <w:pPr>
        <w:autoSpaceDE w:val="0"/>
        <w:autoSpaceDN w:val="0"/>
        <w:adjustRightInd w:val="0"/>
        <w:spacing w:after="0" w:line="240" w:lineRule="auto"/>
        <w:jc w:val="both"/>
        <w:rPr>
          <w:rFonts w:ascii="Times New Roman" w:hAnsi="Times New Roman" w:cs="Times New Roman"/>
          <w:sz w:val="28"/>
          <w:szCs w:val="28"/>
        </w:rPr>
      </w:pPr>
      <w:r w:rsidRPr="0077366E">
        <w:rPr>
          <w:rFonts w:ascii="Times New Roman" w:hAnsi="Times New Roman" w:cs="Times New Roman"/>
          <w:sz w:val="28"/>
          <w:szCs w:val="28"/>
        </w:rPr>
        <w:t>Быстрогорского</w:t>
      </w:r>
    </w:p>
    <w:p w:rsidR="0077366E" w:rsidRPr="0077366E" w:rsidRDefault="0077366E" w:rsidP="0077366E">
      <w:pPr>
        <w:tabs>
          <w:tab w:val="left" w:pos="8595"/>
        </w:tabs>
        <w:autoSpaceDE w:val="0"/>
        <w:autoSpaceDN w:val="0"/>
        <w:adjustRightInd w:val="0"/>
        <w:spacing w:after="0" w:line="240" w:lineRule="auto"/>
        <w:jc w:val="both"/>
        <w:rPr>
          <w:rFonts w:ascii="Times New Roman" w:hAnsi="Times New Roman" w:cs="Times New Roman"/>
          <w:sz w:val="28"/>
          <w:szCs w:val="28"/>
        </w:rPr>
      </w:pPr>
      <w:r w:rsidRPr="0077366E">
        <w:rPr>
          <w:rFonts w:ascii="Times New Roman" w:hAnsi="Times New Roman" w:cs="Times New Roman"/>
          <w:sz w:val="28"/>
          <w:szCs w:val="28"/>
        </w:rPr>
        <w:t>сельского поселения                                                                      А.А Мышанский</w:t>
      </w:r>
    </w:p>
    <w:p w:rsidR="0077366E" w:rsidRPr="0077366E" w:rsidRDefault="0077366E" w:rsidP="0077366E">
      <w:pPr>
        <w:tabs>
          <w:tab w:val="left" w:pos="8595"/>
        </w:tabs>
        <w:autoSpaceDE w:val="0"/>
        <w:autoSpaceDN w:val="0"/>
        <w:adjustRightInd w:val="0"/>
        <w:spacing w:after="0" w:line="240" w:lineRule="auto"/>
        <w:jc w:val="both"/>
        <w:rPr>
          <w:rFonts w:ascii="Times New Roman" w:hAnsi="Times New Roman" w:cs="Times New Roman"/>
          <w:sz w:val="28"/>
          <w:szCs w:val="28"/>
        </w:rPr>
      </w:pPr>
      <w:r w:rsidRPr="0077366E">
        <w:rPr>
          <w:rFonts w:ascii="Times New Roman" w:hAnsi="Times New Roman" w:cs="Times New Roman"/>
          <w:sz w:val="28"/>
          <w:szCs w:val="28"/>
        </w:rPr>
        <w:t xml:space="preserve">                                                                                         </w:t>
      </w:r>
    </w:p>
    <w:p w:rsidR="0077366E" w:rsidRPr="0077366E" w:rsidRDefault="0077366E" w:rsidP="0077366E">
      <w:pPr>
        <w:tabs>
          <w:tab w:val="left" w:pos="10632"/>
        </w:tabs>
        <w:spacing w:after="0" w:line="240" w:lineRule="auto"/>
        <w:jc w:val="both"/>
        <w:rPr>
          <w:rFonts w:ascii="Times New Roman" w:hAnsi="Times New Roman" w:cs="Times New Roman"/>
          <w:sz w:val="28"/>
          <w:szCs w:val="28"/>
        </w:rPr>
      </w:pPr>
    </w:p>
    <w:p w:rsidR="0077366E" w:rsidRPr="0077366E" w:rsidRDefault="0077366E" w:rsidP="0077366E">
      <w:pPr>
        <w:tabs>
          <w:tab w:val="left" w:pos="10632"/>
        </w:tabs>
        <w:spacing w:after="0" w:line="240" w:lineRule="auto"/>
        <w:jc w:val="both"/>
        <w:rPr>
          <w:rFonts w:ascii="Times New Roman" w:hAnsi="Times New Roman" w:cs="Times New Roman"/>
          <w:sz w:val="28"/>
          <w:szCs w:val="28"/>
        </w:rPr>
      </w:pPr>
    </w:p>
    <w:p w:rsidR="0077366E" w:rsidRPr="0077366E" w:rsidRDefault="0077366E" w:rsidP="0077366E">
      <w:pPr>
        <w:tabs>
          <w:tab w:val="left" w:pos="10632"/>
        </w:tabs>
        <w:spacing w:after="0" w:line="240" w:lineRule="auto"/>
        <w:jc w:val="both"/>
        <w:rPr>
          <w:rFonts w:ascii="Times New Roman" w:hAnsi="Times New Roman" w:cs="Times New Roman"/>
          <w:sz w:val="28"/>
          <w:szCs w:val="28"/>
        </w:rPr>
      </w:pPr>
    </w:p>
    <w:p w:rsidR="0077366E" w:rsidRPr="0077366E" w:rsidRDefault="0077366E" w:rsidP="0077366E">
      <w:pPr>
        <w:tabs>
          <w:tab w:val="left" w:pos="10632"/>
        </w:tabs>
        <w:spacing w:after="0" w:line="240" w:lineRule="auto"/>
        <w:jc w:val="both"/>
        <w:rPr>
          <w:rFonts w:ascii="Times New Roman" w:hAnsi="Times New Roman" w:cs="Times New Roman"/>
          <w:sz w:val="28"/>
          <w:szCs w:val="28"/>
        </w:rPr>
      </w:pPr>
    </w:p>
    <w:p w:rsidR="0077366E" w:rsidRPr="0077366E" w:rsidRDefault="0077366E" w:rsidP="0077366E">
      <w:pPr>
        <w:tabs>
          <w:tab w:val="left" w:pos="10632"/>
        </w:tabs>
        <w:spacing w:after="0" w:line="240" w:lineRule="auto"/>
        <w:jc w:val="both"/>
        <w:rPr>
          <w:rFonts w:ascii="Times New Roman" w:hAnsi="Times New Roman" w:cs="Times New Roman"/>
          <w:sz w:val="28"/>
          <w:szCs w:val="28"/>
        </w:rPr>
      </w:pPr>
    </w:p>
    <w:p w:rsidR="0077366E" w:rsidRDefault="0077366E" w:rsidP="0077366E">
      <w:pPr>
        <w:tabs>
          <w:tab w:val="left" w:pos="10632"/>
        </w:tabs>
        <w:spacing w:after="0" w:line="240" w:lineRule="auto"/>
        <w:jc w:val="right"/>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                                                                                                 </w:t>
      </w:r>
    </w:p>
    <w:p w:rsidR="0077366E" w:rsidRDefault="0077366E" w:rsidP="0077366E">
      <w:pPr>
        <w:tabs>
          <w:tab w:val="left" w:pos="10632"/>
        </w:tabs>
        <w:spacing w:after="0" w:line="240" w:lineRule="auto"/>
        <w:jc w:val="right"/>
        <w:rPr>
          <w:rFonts w:ascii="Times New Roman" w:eastAsia="Calibri" w:hAnsi="Times New Roman" w:cs="Times New Roman"/>
          <w:sz w:val="28"/>
          <w:szCs w:val="28"/>
        </w:rPr>
      </w:pPr>
    </w:p>
    <w:p w:rsidR="0077366E" w:rsidRDefault="0077366E" w:rsidP="0077366E">
      <w:pPr>
        <w:tabs>
          <w:tab w:val="left" w:pos="10632"/>
        </w:tabs>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Приложение</w:t>
      </w:r>
    </w:p>
    <w:p w:rsidR="0077366E" w:rsidRPr="0077366E" w:rsidRDefault="0077366E" w:rsidP="0077366E">
      <w:pPr>
        <w:tabs>
          <w:tab w:val="left" w:pos="10632"/>
        </w:tabs>
        <w:spacing w:after="0" w:line="240" w:lineRule="auto"/>
        <w:jc w:val="right"/>
        <w:rPr>
          <w:rFonts w:ascii="Times New Roman" w:eastAsia="Calibri" w:hAnsi="Times New Roman" w:cs="Times New Roman"/>
          <w:sz w:val="28"/>
          <w:szCs w:val="28"/>
        </w:rPr>
      </w:pPr>
      <w:r w:rsidRPr="0077366E">
        <w:rPr>
          <w:rFonts w:ascii="Times New Roman" w:eastAsia="Calibri" w:hAnsi="Times New Roman" w:cs="Times New Roman"/>
          <w:sz w:val="28"/>
          <w:szCs w:val="28"/>
        </w:rPr>
        <w:t xml:space="preserve">  к постановлению Администрации</w:t>
      </w:r>
    </w:p>
    <w:p w:rsidR="0077366E" w:rsidRPr="0077366E" w:rsidRDefault="0077366E" w:rsidP="0077366E">
      <w:pPr>
        <w:tabs>
          <w:tab w:val="left" w:pos="10632"/>
        </w:tabs>
        <w:spacing w:after="0" w:line="240" w:lineRule="auto"/>
        <w:jc w:val="right"/>
        <w:rPr>
          <w:rFonts w:ascii="Times New Roman" w:eastAsia="Calibri" w:hAnsi="Times New Roman" w:cs="Times New Roman"/>
          <w:sz w:val="28"/>
          <w:szCs w:val="28"/>
        </w:rPr>
      </w:pPr>
      <w:r w:rsidRPr="0077366E">
        <w:rPr>
          <w:rFonts w:ascii="Times New Roman" w:eastAsia="Calibri" w:hAnsi="Times New Roman" w:cs="Times New Roman"/>
          <w:sz w:val="28"/>
          <w:szCs w:val="28"/>
        </w:rPr>
        <w:t>Быстрогорского сельского поселения</w:t>
      </w:r>
    </w:p>
    <w:p w:rsidR="0077366E" w:rsidRPr="0077366E" w:rsidRDefault="0077366E" w:rsidP="0077366E">
      <w:pPr>
        <w:spacing w:after="0" w:line="240" w:lineRule="auto"/>
        <w:jc w:val="right"/>
        <w:rPr>
          <w:rFonts w:ascii="Times New Roman" w:hAnsi="Times New Roman" w:cs="Times New Roman"/>
          <w:sz w:val="28"/>
          <w:szCs w:val="28"/>
        </w:rPr>
      </w:pPr>
      <w:r w:rsidRPr="0077366E">
        <w:rPr>
          <w:rFonts w:ascii="Times New Roman" w:eastAsia="Calibri" w:hAnsi="Times New Roman" w:cs="Times New Roman"/>
          <w:sz w:val="28"/>
          <w:szCs w:val="28"/>
        </w:rPr>
        <w:t xml:space="preserve">                                                                                                      от 03.07.2018 года № 52</w:t>
      </w:r>
    </w:p>
    <w:p w:rsidR="0077366E" w:rsidRPr="0077366E" w:rsidRDefault="0077366E" w:rsidP="0077366E">
      <w:pPr>
        <w:spacing w:after="0" w:line="240" w:lineRule="auto"/>
        <w:jc w:val="both"/>
        <w:rPr>
          <w:rFonts w:ascii="Times New Roman" w:hAnsi="Times New Roman" w:cs="Times New Roman"/>
          <w:spacing w:val="2"/>
          <w:sz w:val="28"/>
          <w:szCs w:val="28"/>
          <w:u w:val="single"/>
        </w:rPr>
      </w:pPr>
    </w:p>
    <w:p w:rsidR="0077366E" w:rsidRPr="0077366E" w:rsidRDefault="0077366E" w:rsidP="0077366E">
      <w:pPr>
        <w:shd w:val="clear" w:color="auto" w:fill="FFFFFF"/>
        <w:spacing w:after="0" w:line="240" w:lineRule="auto"/>
        <w:jc w:val="center"/>
        <w:rPr>
          <w:rFonts w:ascii="Times New Roman" w:hAnsi="Times New Roman" w:cs="Times New Roman"/>
          <w:bCs/>
          <w:sz w:val="28"/>
          <w:szCs w:val="28"/>
        </w:rPr>
      </w:pPr>
      <w:r w:rsidRPr="0077366E">
        <w:rPr>
          <w:rFonts w:ascii="Times New Roman" w:hAnsi="Times New Roman" w:cs="Times New Roman"/>
          <w:bCs/>
          <w:sz w:val="28"/>
          <w:szCs w:val="28"/>
        </w:rPr>
        <w:t>Специальные места</w:t>
      </w:r>
    </w:p>
    <w:p w:rsidR="0077366E" w:rsidRPr="0077366E" w:rsidRDefault="0077366E" w:rsidP="0077366E">
      <w:pPr>
        <w:shd w:val="clear" w:color="auto" w:fill="FFFFFF"/>
        <w:spacing w:after="0" w:line="240" w:lineRule="auto"/>
        <w:jc w:val="center"/>
        <w:rPr>
          <w:rFonts w:ascii="Times New Roman" w:hAnsi="Times New Roman" w:cs="Times New Roman"/>
          <w:spacing w:val="2"/>
          <w:sz w:val="28"/>
          <w:szCs w:val="28"/>
          <w:u w:val="single"/>
        </w:rPr>
      </w:pPr>
      <w:r w:rsidRPr="0077366E">
        <w:rPr>
          <w:rFonts w:ascii="Times New Roman" w:hAnsi="Times New Roman" w:cs="Times New Roman"/>
          <w:bCs/>
          <w:sz w:val="28"/>
          <w:szCs w:val="28"/>
        </w:rPr>
        <w:t>для размещения печатных агитационных материалов</w:t>
      </w:r>
    </w:p>
    <w:p w:rsidR="0077366E" w:rsidRPr="0077366E" w:rsidRDefault="0077366E" w:rsidP="0077366E">
      <w:pPr>
        <w:pStyle w:val="a7"/>
        <w:jc w:val="center"/>
        <w:rPr>
          <w:rFonts w:ascii="Times New Roman" w:hAnsi="Times New Roman" w:cs="Times New Roman"/>
          <w:b w:val="0"/>
          <w:sz w:val="28"/>
          <w:szCs w:val="28"/>
          <w:lang w:val="ru-RU"/>
        </w:rPr>
      </w:pPr>
      <w:r w:rsidRPr="0077366E">
        <w:rPr>
          <w:rFonts w:ascii="Times New Roman" w:hAnsi="Times New Roman" w:cs="Times New Roman"/>
          <w:b w:val="0"/>
          <w:spacing w:val="2"/>
          <w:sz w:val="28"/>
          <w:szCs w:val="28"/>
          <w:lang w:val="ru-RU"/>
        </w:rPr>
        <w:t xml:space="preserve">на территории каждого избирательного участка муниципального образования «Быстрогорское сельское поселение» Тацинского района Ростовской области в период подготовки и проведения выборов депутатов Законодательного </w:t>
      </w:r>
      <w:r w:rsidRPr="0077366E">
        <w:rPr>
          <w:rFonts w:ascii="Times New Roman" w:hAnsi="Times New Roman" w:cs="Times New Roman"/>
          <w:b w:val="0"/>
          <w:sz w:val="28"/>
          <w:szCs w:val="28"/>
          <w:lang w:val="ru-RU"/>
        </w:rPr>
        <w:t>Собрания Ростовской области 09 сентября 2018 года</w:t>
      </w:r>
    </w:p>
    <w:p w:rsidR="0077366E" w:rsidRPr="0077366E" w:rsidRDefault="0077366E" w:rsidP="0077366E">
      <w:pPr>
        <w:shd w:val="clear" w:color="auto" w:fill="FFFFFF"/>
        <w:spacing w:after="0" w:line="240" w:lineRule="auto"/>
        <w:jc w:val="center"/>
        <w:rPr>
          <w:rFonts w:ascii="Times New Roman" w:hAnsi="Times New Roman" w:cs="Times New Roman"/>
          <w:spacing w:val="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7319"/>
      </w:tblGrid>
      <w:tr w:rsidR="0077366E" w:rsidRPr="0077366E" w:rsidTr="00BD6FF7">
        <w:trPr>
          <w:trHeight w:val="1338"/>
        </w:trPr>
        <w:tc>
          <w:tcPr>
            <w:tcW w:w="2251" w:type="dxa"/>
            <w:tcBorders>
              <w:top w:val="single" w:sz="4" w:space="0" w:color="auto"/>
              <w:left w:val="single" w:sz="4" w:space="0" w:color="auto"/>
              <w:bottom w:val="single" w:sz="4" w:space="0" w:color="auto"/>
              <w:right w:val="single" w:sz="4" w:space="0" w:color="auto"/>
            </w:tcBorders>
          </w:tcPr>
          <w:p w:rsidR="0077366E" w:rsidRPr="0077366E" w:rsidRDefault="0077366E" w:rsidP="0077366E">
            <w:pPr>
              <w:spacing w:after="0" w:line="240" w:lineRule="auto"/>
              <w:jc w:val="both"/>
              <w:rPr>
                <w:rFonts w:ascii="Times New Roman" w:hAnsi="Times New Roman" w:cs="Times New Roman"/>
                <w:spacing w:val="2"/>
                <w:sz w:val="28"/>
                <w:szCs w:val="28"/>
              </w:rPr>
            </w:pPr>
            <w:r w:rsidRPr="0077366E">
              <w:rPr>
                <w:rFonts w:ascii="Times New Roman" w:hAnsi="Times New Roman" w:cs="Times New Roman"/>
                <w:spacing w:val="2"/>
                <w:sz w:val="28"/>
                <w:szCs w:val="28"/>
              </w:rPr>
              <w:t>№ избирательного участка</w:t>
            </w:r>
          </w:p>
        </w:tc>
        <w:tc>
          <w:tcPr>
            <w:tcW w:w="7319" w:type="dxa"/>
            <w:tcBorders>
              <w:top w:val="single" w:sz="4" w:space="0" w:color="auto"/>
              <w:left w:val="single" w:sz="4" w:space="0" w:color="auto"/>
              <w:bottom w:val="single" w:sz="4" w:space="0" w:color="auto"/>
              <w:right w:val="single" w:sz="4" w:space="0" w:color="auto"/>
            </w:tcBorders>
          </w:tcPr>
          <w:p w:rsidR="0077366E" w:rsidRPr="0077366E" w:rsidRDefault="0077366E" w:rsidP="0077366E">
            <w:pPr>
              <w:spacing w:after="0" w:line="240" w:lineRule="auto"/>
              <w:jc w:val="both"/>
              <w:rPr>
                <w:rFonts w:ascii="Times New Roman" w:hAnsi="Times New Roman" w:cs="Times New Roman"/>
                <w:spacing w:val="2"/>
                <w:sz w:val="28"/>
                <w:szCs w:val="28"/>
              </w:rPr>
            </w:pPr>
            <w:r w:rsidRPr="0077366E">
              <w:rPr>
                <w:rFonts w:ascii="Times New Roman" w:hAnsi="Times New Roman" w:cs="Times New Roman"/>
                <w:spacing w:val="2"/>
                <w:sz w:val="28"/>
                <w:szCs w:val="28"/>
              </w:rPr>
              <w:t>Населенный пункт,</w:t>
            </w:r>
          </w:p>
          <w:p w:rsidR="0077366E" w:rsidRPr="0077366E" w:rsidRDefault="0077366E" w:rsidP="0077366E">
            <w:pPr>
              <w:spacing w:after="0" w:line="240" w:lineRule="auto"/>
              <w:jc w:val="both"/>
              <w:rPr>
                <w:rFonts w:ascii="Times New Roman" w:hAnsi="Times New Roman" w:cs="Times New Roman"/>
                <w:spacing w:val="2"/>
                <w:sz w:val="28"/>
                <w:szCs w:val="28"/>
              </w:rPr>
            </w:pPr>
            <w:r w:rsidRPr="0077366E">
              <w:rPr>
                <w:rFonts w:ascii="Times New Roman" w:hAnsi="Times New Roman" w:cs="Times New Roman"/>
                <w:spacing w:val="2"/>
                <w:sz w:val="28"/>
                <w:szCs w:val="28"/>
              </w:rPr>
              <w:t xml:space="preserve"> место размещения печатных агитационных материалов</w:t>
            </w:r>
          </w:p>
        </w:tc>
      </w:tr>
      <w:tr w:rsidR="0077366E" w:rsidRPr="0077366E" w:rsidTr="00BD6FF7">
        <w:trPr>
          <w:trHeight w:val="535"/>
        </w:trPr>
        <w:tc>
          <w:tcPr>
            <w:tcW w:w="9570" w:type="dxa"/>
            <w:gridSpan w:val="2"/>
            <w:tcBorders>
              <w:top w:val="single" w:sz="4" w:space="0" w:color="auto"/>
              <w:left w:val="single" w:sz="4" w:space="0" w:color="auto"/>
              <w:bottom w:val="single" w:sz="4" w:space="0" w:color="auto"/>
              <w:right w:val="single" w:sz="4" w:space="0" w:color="auto"/>
            </w:tcBorders>
          </w:tcPr>
          <w:p w:rsidR="0077366E" w:rsidRPr="0077366E" w:rsidRDefault="0077366E" w:rsidP="0077366E">
            <w:pPr>
              <w:spacing w:after="0" w:line="240" w:lineRule="auto"/>
              <w:jc w:val="both"/>
              <w:rPr>
                <w:rFonts w:ascii="Times New Roman" w:hAnsi="Times New Roman" w:cs="Times New Roman"/>
                <w:spacing w:val="2"/>
                <w:sz w:val="28"/>
                <w:szCs w:val="28"/>
              </w:rPr>
            </w:pPr>
            <w:r w:rsidRPr="0077366E">
              <w:rPr>
                <w:rFonts w:ascii="Times New Roman" w:hAnsi="Times New Roman" w:cs="Times New Roman"/>
                <w:spacing w:val="2"/>
                <w:sz w:val="28"/>
                <w:szCs w:val="28"/>
              </w:rPr>
              <w:t>Быстрогорское сельское поселение</w:t>
            </w:r>
          </w:p>
        </w:tc>
      </w:tr>
      <w:tr w:rsidR="0077366E" w:rsidRPr="0077366E" w:rsidTr="00BD6FF7">
        <w:trPr>
          <w:trHeight w:val="1856"/>
        </w:trPr>
        <w:tc>
          <w:tcPr>
            <w:tcW w:w="2251" w:type="dxa"/>
            <w:tcBorders>
              <w:top w:val="single" w:sz="4" w:space="0" w:color="auto"/>
              <w:left w:val="single" w:sz="4" w:space="0" w:color="auto"/>
              <w:bottom w:val="single" w:sz="4" w:space="0" w:color="auto"/>
              <w:right w:val="single" w:sz="4" w:space="0" w:color="auto"/>
            </w:tcBorders>
          </w:tcPr>
          <w:p w:rsidR="0077366E" w:rsidRPr="0077366E" w:rsidRDefault="0077366E" w:rsidP="0077366E">
            <w:pPr>
              <w:spacing w:after="0" w:line="240" w:lineRule="auto"/>
              <w:jc w:val="both"/>
              <w:rPr>
                <w:rFonts w:ascii="Times New Roman" w:hAnsi="Times New Roman" w:cs="Times New Roman"/>
                <w:spacing w:val="2"/>
                <w:sz w:val="28"/>
                <w:szCs w:val="28"/>
              </w:rPr>
            </w:pPr>
            <w:r w:rsidRPr="0077366E">
              <w:rPr>
                <w:rFonts w:ascii="Times New Roman" w:hAnsi="Times New Roman" w:cs="Times New Roman"/>
                <w:bCs/>
                <w:color w:val="000000"/>
                <w:spacing w:val="-3"/>
                <w:sz w:val="28"/>
                <w:szCs w:val="28"/>
              </w:rPr>
              <w:t>2327</w:t>
            </w:r>
          </w:p>
        </w:tc>
        <w:tc>
          <w:tcPr>
            <w:tcW w:w="7319" w:type="dxa"/>
            <w:tcBorders>
              <w:top w:val="single" w:sz="4" w:space="0" w:color="auto"/>
              <w:left w:val="single" w:sz="4" w:space="0" w:color="auto"/>
              <w:bottom w:val="single" w:sz="4" w:space="0" w:color="auto"/>
              <w:right w:val="single" w:sz="4" w:space="0" w:color="auto"/>
            </w:tcBorders>
          </w:tcPr>
          <w:p w:rsidR="0077366E" w:rsidRPr="0077366E" w:rsidRDefault="0077366E" w:rsidP="0077366E">
            <w:pPr>
              <w:spacing w:after="0" w:line="240" w:lineRule="auto"/>
              <w:jc w:val="both"/>
              <w:rPr>
                <w:rFonts w:ascii="Times New Roman" w:hAnsi="Times New Roman" w:cs="Times New Roman"/>
                <w:color w:val="000000"/>
                <w:spacing w:val="-2"/>
                <w:sz w:val="28"/>
                <w:szCs w:val="28"/>
              </w:rPr>
            </w:pPr>
            <w:r w:rsidRPr="0077366E">
              <w:rPr>
                <w:rFonts w:ascii="Times New Roman" w:hAnsi="Times New Roman" w:cs="Times New Roman"/>
                <w:color w:val="000000"/>
                <w:spacing w:val="-2"/>
                <w:sz w:val="28"/>
                <w:szCs w:val="28"/>
              </w:rPr>
              <w:t xml:space="preserve">- п. Быстрогорский, </w:t>
            </w:r>
            <w:r w:rsidRPr="0077366E">
              <w:rPr>
                <w:rFonts w:ascii="Times New Roman" w:hAnsi="Times New Roman" w:cs="Times New Roman"/>
                <w:color w:val="000000"/>
                <w:spacing w:val="1"/>
                <w:sz w:val="28"/>
                <w:szCs w:val="28"/>
              </w:rPr>
              <w:t>ул. Волгодонская 11</w:t>
            </w:r>
            <w:r w:rsidRPr="0077366E">
              <w:rPr>
                <w:rFonts w:ascii="Times New Roman" w:hAnsi="Times New Roman" w:cs="Times New Roman"/>
                <w:color w:val="000000"/>
                <w:spacing w:val="-2"/>
                <w:sz w:val="28"/>
                <w:szCs w:val="28"/>
              </w:rPr>
              <w:t xml:space="preserve">, информационный стенд на </w:t>
            </w:r>
            <w:r w:rsidRPr="0077366E">
              <w:rPr>
                <w:rFonts w:ascii="Times New Roman" w:hAnsi="Times New Roman" w:cs="Times New Roman"/>
                <w:color w:val="000000"/>
                <w:spacing w:val="-1"/>
                <w:sz w:val="28"/>
                <w:szCs w:val="28"/>
              </w:rPr>
              <w:t xml:space="preserve"> центральной площади поселения</w:t>
            </w:r>
            <w:r w:rsidRPr="0077366E">
              <w:rPr>
                <w:rFonts w:ascii="Times New Roman" w:hAnsi="Times New Roman" w:cs="Times New Roman"/>
                <w:color w:val="000000"/>
                <w:spacing w:val="-2"/>
                <w:sz w:val="28"/>
                <w:szCs w:val="28"/>
              </w:rPr>
              <w:t xml:space="preserve"> </w:t>
            </w:r>
          </w:p>
          <w:p w:rsidR="0077366E" w:rsidRPr="0077366E" w:rsidRDefault="0077366E" w:rsidP="0077366E">
            <w:pPr>
              <w:spacing w:after="0" w:line="240" w:lineRule="auto"/>
              <w:jc w:val="both"/>
              <w:rPr>
                <w:rFonts w:ascii="Times New Roman" w:hAnsi="Times New Roman" w:cs="Times New Roman"/>
                <w:spacing w:val="2"/>
                <w:sz w:val="28"/>
                <w:szCs w:val="28"/>
              </w:rPr>
            </w:pPr>
            <w:r w:rsidRPr="0077366E">
              <w:rPr>
                <w:rFonts w:ascii="Times New Roman" w:hAnsi="Times New Roman" w:cs="Times New Roman"/>
                <w:color w:val="000000"/>
                <w:spacing w:val="-2"/>
                <w:sz w:val="28"/>
                <w:szCs w:val="28"/>
              </w:rPr>
              <w:t xml:space="preserve">- п. Быстрогорский, </w:t>
            </w:r>
            <w:r w:rsidRPr="0077366E">
              <w:rPr>
                <w:rFonts w:ascii="Times New Roman" w:hAnsi="Times New Roman" w:cs="Times New Roman"/>
                <w:color w:val="000000"/>
                <w:spacing w:val="1"/>
                <w:sz w:val="28"/>
                <w:szCs w:val="28"/>
              </w:rPr>
              <w:t>пер. Торговый, 1, штендер «Выборы»</w:t>
            </w:r>
          </w:p>
        </w:tc>
      </w:tr>
      <w:tr w:rsidR="0077366E" w:rsidRPr="0077366E" w:rsidTr="00BD6FF7">
        <w:trPr>
          <w:trHeight w:val="1549"/>
        </w:trPr>
        <w:tc>
          <w:tcPr>
            <w:tcW w:w="2251" w:type="dxa"/>
            <w:tcBorders>
              <w:top w:val="single" w:sz="4" w:space="0" w:color="auto"/>
              <w:left w:val="single" w:sz="4" w:space="0" w:color="auto"/>
              <w:bottom w:val="single" w:sz="4" w:space="0" w:color="auto"/>
              <w:right w:val="single" w:sz="4" w:space="0" w:color="auto"/>
            </w:tcBorders>
          </w:tcPr>
          <w:p w:rsidR="0077366E" w:rsidRPr="0077366E" w:rsidRDefault="0077366E" w:rsidP="0077366E">
            <w:pPr>
              <w:spacing w:after="0" w:line="240" w:lineRule="auto"/>
              <w:jc w:val="both"/>
              <w:rPr>
                <w:rFonts w:ascii="Times New Roman" w:hAnsi="Times New Roman" w:cs="Times New Roman"/>
                <w:spacing w:val="2"/>
                <w:sz w:val="28"/>
                <w:szCs w:val="28"/>
              </w:rPr>
            </w:pPr>
            <w:r w:rsidRPr="0077366E">
              <w:rPr>
                <w:rFonts w:ascii="Times New Roman" w:hAnsi="Times New Roman" w:cs="Times New Roman"/>
                <w:bCs/>
                <w:color w:val="000000"/>
                <w:spacing w:val="-2"/>
                <w:sz w:val="28"/>
                <w:szCs w:val="28"/>
              </w:rPr>
              <w:t>2328</w:t>
            </w:r>
          </w:p>
        </w:tc>
        <w:tc>
          <w:tcPr>
            <w:tcW w:w="7319" w:type="dxa"/>
            <w:tcBorders>
              <w:top w:val="single" w:sz="4" w:space="0" w:color="auto"/>
              <w:left w:val="single" w:sz="4" w:space="0" w:color="auto"/>
              <w:bottom w:val="single" w:sz="4" w:space="0" w:color="auto"/>
              <w:right w:val="single" w:sz="4" w:space="0" w:color="auto"/>
            </w:tcBorders>
          </w:tcPr>
          <w:p w:rsidR="0077366E" w:rsidRPr="0077366E" w:rsidRDefault="0077366E" w:rsidP="0077366E">
            <w:pPr>
              <w:spacing w:after="0" w:line="240" w:lineRule="auto"/>
              <w:jc w:val="both"/>
              <w:rPr>
                <w:rFonts w:ascii="Times New Roman" w:hAnsi="Times New Roman" w:cs="Times New Roman"/>
                <w:color w:val="000000"/>
                <w:spacing w:val="1"/>
                <w:sz w:val="28"/>
                <w:szCs w:val="28"/>
              </w:rPr>
            </w:pPr>
            <w:r w:rsidRPr="0077366E">
              <w:rPr>
                <w:rFonts w:ascii="Times New Roman" w:hAnsi="Times New Roman" w:cs="Times New Roman"/>
                <w:color w:val="000000"/>
                <w:spacing w:val="-2"/>
                <w:sz w:val="28"/>
                <w:szCs w:val="28"/>
              </w:rPr>
              <w:t xml:space="preserve">- п. Быстрогорский, </w:t>
            </w:r>
            <w:r w:rsidRPr="0077366E">
              <w:rPr>
                <w:rFonts w:ascii="Times New Roman" w:hAnsi="Times New Roman" w:cs="Times New Roman"/>
                <w:color w:val="000000"/>
                <w:spacing w:val="1"/>
                <w:sz w:val="28"/>
                <w:szCs w:val="28"/>
              </w:rPr>
              <w:t>ул. Санаторная 6,</w:t>
            </w:r>
          </w:p>
          <w:p w:rsidR="0077366E" w:rsidRPr="0077366E" w:rsidRDefault="0077366E" w:rsidP="0077366E">
            <w:pPr>
              <w:spacing w:after="0" w:line="240" w:lineRule="auto"/>
              <w:jc w:val="both"/>
              <w:rPr>
                <w:rFonts w:ascii="Times New Roman" w:hAnsi="Times New Roman" w:cs="Times New Roman"/>
                <w:spacing w:val="2"/>
                <w:sz w:val="28"/>
                <w:szCs w:val="28"/>
              </w:rPr>
            </w:pPr>
            <w:r w:rsidRPr="0077366E">
              <w:rPr>
                <w:rFonts w:ascii="Times New Roman" w:hAnsi="Times New Roman" w:cs="Times New Roman"/>
                <w:color w:val="000000"/>
                <w:spacing w:val="1"/>
                <w:sz w:val="28"/>
                <w:szCs w:val="28"/>
              </w:rPr>
              <w:t>магазин «Ассорти»</w:t>
            </w:r>
          </w:p>
        </w:tc>
      </w:tr>
    </w:tbl>
    <w:p w:rsidR="0077366E" w:rsidRPr="0077366E" w:rsidRDefault="0077366E" w:rsidP="0077366E">
      <w:pPr>
        <w:pStyle w:val="2"/>
        <w:jc w:val="both"/>
        <w:rPr>
          <w:sz w:val="28"/>
          <w:szCs w:val="28"/>
          <w:lang w:val="ru-RU"/>
        </w:rPr>
      </w:pPr>
    </w:p>
    <w:p w:rsidR="0077366E" w:rsidRPr="0077366E" w:rsidRDefault="0077366E" w:rsidP="0077366E">
      <w:pPr>
        <w:spacing w:after="0" w:line="240" w:lineRule="auto"/>
        <w:jc w:val="both"/>
        <w:rPr>
          <w:rFonts w:ascii="Times New Roman" w:hAnsi="Times New Roman" w:cs="Times New Roman"/>
          <w:sz w:val="28"/>
          <w:szCs w:val="28"/>
        </w:rPr>
      </w:pPr>
    </w:p>
    <w:p w:rsidR="0077366E" w:rsidRDefault="0077366E" w:rsidP="008F134B"/>
    <w:p w:rsidR="0077366E" w:rsidRDefault="0077366E" w:rsidP="008F134B"/>
    <w:p w:rsidR="008F134B" w:rsidRDefault="008F134B" w:rsidP="008F134B"/>
    <w:p w:rsidR="001D3A63" w:rsidRDefault="001D3A63" w:rsidP="008F134B"/>
    <w:p w:rsidR="001D3A63" w:rsidRDefault="001D3A63" w:rsidP="008F134B"/>
    <w:p w:rsidR="001D3A63" w:rsidRDefault="001D3A63" w:rsidP="008F134B"/>
    <w:p w:rsidR="001D3A63" w:rsidRDefault="001D3A63" w:rsidP="008F134B"/>
    <w:p w:rsidR="001D3A63" w:rsidRPr="001D3A63" w:rsidRDefault="001D3A63" w:rsidP="001D3A63">
      <w:pPr>
        <w:pStyle w:val="5"/>
        <w:spacing w:before="0" w:after="0"/>
        <w:jc w:val="center"/>
        <w:rPr>
          <w:i w:val="0"/>
          <w:sz w:val="24"/>
          <w:szCs w:val="24"/>
        </w:rPr>
      </w:pPr>
      <w:r w:rsidRPr="001D3A63">
        <w:rPr>
          <w:i w:val="0"/>
          <w:sz w:val="24"/>
          <w:szCs w:val="24"/>
        </w:rPr>
        <w:t>РЕШЕНИЕ</w:t>
      </w:r>
    </w:p>
    <w:p w:rsidR="001D3A63" w:rsidRPr="001D3A63" w:rsidRDefault="001D3A63" w:rsidP="001D3A63">
      <w:pPr>
        <w:spacing w:after="0" w:line="240" w:lineRule="auto"/>
        <w:jc w:val="both"/>
        <w:rPr>
          <w:rFonts w:ascii="Times New Roman" w:hAnsi="Times New Roman" w:cs="Times New Roman"/>
          <w:sz w:val="24"/>
          <w:szCs w:val="24"/>
        </w:rPr>
      </w:pPr>
    </w:p>
    <w:p w:rsidR="001D3A63" w:rsidRPr="001D3A63" w:rsidRDefault="001D3A63" w:rsidP="001D3A63">
      <w:pPr>
        <w:spacing w:after="0" w:line="240" w:lineRule="auto"/>
        <w:jc w:val="both"/>
        <w:outlineLvl w:val="0"/>
        <w:rPr>
          <w:rFonts w:ascii="Times New Roman" w:hAnsi="Times New Roman" w:cs="Times New Roman"/>
          <w:bCs/>
          <w:spacing w:val="20"/>
          <w:sz w:val="24"/>
          <w:szCs w:val="24"/>
        </w:rPr>
      </w:pPr>
      <w:r w:rsidRPr="001D3A63">
        <w:rPr>
          <w:rFonts w:ascii="Times New Roman" w:hAnsi="Times New Roman" w:cs="Times New Roman"/>
          <w:bCs/>
          <w:spacing w:val="20"/>
          <w:sz w:val="24"/>
          <w:szCs w:val="24"/>
        </w:rPr>
        <w:t>О внесении изменений в решение</w:t>
      </w:r>
    </w:p>
    <w:p w:rsidR="001D3A63" w:rsidRPr="001D3A63" w:rsidRDefault="001D3A63" w:rsidP="001D3A63">
      <w:pPr>
        <w:spacing w:after="0" w:line="240" w:lineRule="auto"/>
        <w:jc w:val="both"/>
        <w:outlineLvl w:val="0"/>
        <w:rPr>
          <w:rFonts w:ascii="Times New Roman" w:hAnsi="Times New Roman" w:cs="Times New Roman"/>
          <w:bCs/>
          <w:spacing w:val="20"/>
          <w:sz w:val="24"/>
          <w:szCs w:val="24"/>
        </w:rPr>
      </w:pPr>
      <w:r w:rsidRPr="001D3A63">
        <w:rPr>
          <w:rFonts w:ascii="Times New Roman" w:hAnsi="Times New Roman" w:cs="Times New Roman"/>
          <w:bCs/>
          <w:spacing w:val="20"/>
          <w:sz w:val="24"/>
          <w:szCs w:val="24"/>
        </w:rPr>
        <w:t xml:space="preserve">Собрания депутатов Быстрогорского </w:t>
      </w:r>
    </w:p>
    <w:p w:rsidR="001D3A63" w:rsidRPr="001D3A63" w:rsidRDefault="001D3A63" w:rsidP="001D3A63">
      <w:pPr>
        <w:spacing w:after="0" w:line="240" w:lineRule="auto"/>
        <w:jc w:val="both"/>
        <w:rPr>
          <w:rFonts w:ascii="Times New Roman" w:hAnsi="Times New Roman" w:cs="Times New Roman"/>
          <w:bCs/>
          <w:spacing w:val="20"/>
          <w:sz w:val="24"/>
          <w:szCs w:val="24"/>
        </w:rPr>
      </w:pPr>
      <w:r w:rsidRPr="001D3A63">
        <w:rPr>
          <w:rFonts w:ascii="Times New Roman" w:hAnsi="Times New Roman" w:cs="Times New Roman"/>
          <w:bCs/>
          <w:spacing w:val="20"/>
          <w:sz w:val="24"/>
          <w:szCs w:val="24"/>
        </w:rPr>
        <w:t>сельского поселения от 28.12.2017 года № 23-СД</w:t>
      </w:r>
    </w:p>
    <w:p w:rsidR="001D3A63" w:rsidRPr="001D3A63" w:rsidRDefault="001D3A63" w:rsidP="001D3A63">
      <w:pPr>
        <w:spacing w:after="0" w:line="240" w:lineRule="auto"/>
        <w:jc w:val="both"/>
        <w:rPr>
          <w:rFonts w:ascii="Times New Roman" w:hAnsi="Times New Roman" w:cs="Times New Roman"/>
          <w:sz w:val="24"/>
          <w:szCs w:val="24"/>
        </w:rPr>
      </w:pPr>
      <w:r w:rsidRPr="001D3A63">
        <w:rPr>
          <w:rFonts w:ascii="Times New Roman" w:hAnsi="Times New Roman" w:cs="Times New Roman"/>
          <w:sz w:val="24"/>
          <w:szCs w:val="24"/>
        </w:rPr>
        <w:t>«О бюджете Быстрогорского сельского</w:t>
      </w:r>
    </w:p>
    <w:p w:rsidR="001D3A63" w:rsidRPr="001D3A63" w:rsidRDefault="001D3A63" w:rsidP="001D3A63">
      <w:pPr>
        <w:spacing w:after="0" w:line="240" w:lineRule="auto"/>
        <w:jc w:val="both"/>
        <w:rPr>
          <w:rFonts w:ascii="Times New Roman" w:hAnsi="Times New Roman" w:cs="Times New Roman"/>
          <w:sz w:val="24"/>
          <w:szCs w:val="24"/>
        </w:rPr>
      </w:pPr>
      <w:r w:rsidRPr="001D3A63">
        <w:rPr>
          <w:rFonts w:ascii="Times New Roman" w:hAnsi="Times New Roman" w:cs="Times New Roman"/>
          <w:sz w:val="24"/>
          <w:szCs w:val="24"/>
        </w:rPr>
        <w:t>поселения Тацинского района  на  2018 год</w:t>
      </w:r>
    </w:p>
    <w:p w:rsidR="001D3A63" w:rsidRPr="001D3A63" w:rsidRDefault="001D3A63" w:rsidP="001D3A63">
      <w:pPr>
        <w:spacing w:after="0" w:line="240" w:lineRule="auto"/>
        <w:jc w:val="both"/>
        <w:rPr>
          <w:rFonts w:ascii="Times New Roman" w:hAnsi="Times New Roman" w:cs="Times New Roman"/>
          <w:sz w:val="24"/>
          <w:szCs w:val="24"/>
        </w:rPr>
      </w:pPr>
      <w:r w:rsidRPr="001D3A63">
        <w:rPr>
          <w:rFonts w:ascii="Times New Roman" w:hAnsi="Times New Roman" w:cs="Times New Roman"/>
          <w:sz w:val="24"/>
          <w:szCs w:val="24"/>
        </w:rPr>
        <w:t xml:space="preserve">и на плановый период 2019 и 2020 годов» </w:t>
      </w:r>
    </w:p>
    <w:p w:rsidR="001D3A63" w:rsidRPr="001D3A63" w:rsidRDefault="001D3A63" w:rsidP="001D3A63">
      <w:pPr>
        <w:spacing w:after="0" w:line="240" w:lineRule="auto"/>
        <w:jc w:val="both"/>
        <w:rPr>
          <w:rFonts w:ascii="Times New Roman" w:hAnsi="Times New Roman" w:cs="Times New Roman"/>
          <w:sz w:val="24"/>
          <w:szCs w:val="24"/>
        </w:rPr>
      </w:pPr>
    </w:p>
    <w:p w:rsidR="001D3A63" w:rsidRPr="001D3A63" w:rsidRDefault="001D3A63" w:rsidP="001D3A63">
      <w:pPr>
        <w:spacing w:after="0" w:line="240" w:lineRule="auto"/>
        <w:jc w:val="both"/>
        <w:rPr>
          <w:rFonts w:ascii="Times New Roman" w:hAnsi="Times New Roman" w:cs="Times New Roman"/>
          <w:sz w:val="24"/>
          <w:szCs w:val="24"/>
        </w:rPr>
      </w:pPr>
    </w:p>
    <w:tbl>
      <w:tblPr>
        <w:tblW w:w="10726" w:type="dxa"/>
        <w:tblInd w:w="-432" w:type="dxa"/>
        <w:tblLook w:val="01E0" w:firstRow="1" w:lastRow="1" w:firstColumn="1" w:lastColumn="1" w:noHBand="0" w:noVBand="0"/>
      </w:tblPr>
      <w:tblGrid>
        <w:gridCol w:w="5940"/>
        <w:gridCol w:w="4786"/>
      </w:tblGrid>
      <w:tr w:rsidR="001D3A63" w:rsidRPr="001D3A63" w:rsidTr="00BD6FF7">
        <w:tc>
          <w:tcPr>
            <w:tcW w:w="5940" w:type="dxa"/>
          </w:tcPr>
          <w:p w:rsidR="001D3A63" w:rsidRPr="001D3A63" w:rsidRDefault="001D3A63" w:rsidP="001D3A63">
            <w:pPr>
              <w:spacing w:after="0" w:line="240" w:lineRule="auto"/>
              <w:jc w:val="both"/>
              <w:rPr>
                <w:rFonts w:ascii="Times New Roman" w:hAnsi="Times New Roman" w:cs="Times New Roman"/>
                <w:sz w:val="24"/>
                <w:szCs w:val="24"/>
              </w:rPr>
            </w:pPr>
            <w:r w:rsidRPr="001D3A63">
              <w:rPr>
                <w:rFonts w:ascii="Times New Roman" w:hAnsi="Times New Roman" w:cs="Times New Roman"/>
                <w:b/>
                <w:sz w:val="24"/>
                <w:szCs w:val="24"/>
              </w:rPr>
              <w:t>Принято Собранием депутатов Быстрогорского сельского поселения</w:t>
            </w:r>
          </w:p>
        </w:tc>
        <w:tc>
          <w:tcPr>
            <w:tcW w:w="4786" w:type="dxa"/>
          </w:tcPr>
          <w:p w:rsidR="001D3A63" w:rsidRPr="001D3A63" w:rsidRDefault="001D3A63" w:rsidP="001D3A63">
            <w:pPr>
              <w:spacing w:after="0" w:line="240" w:lineRule="auto"/>
              <w:jc w:val="both"/>
              <w:rPr>
                <w:rFonts w:ascii="Times New Roman" w:hAnsi="Times New Roman" w:cs="Times New Roman"/>
                <w:sz w:val="24"/>
                <w:szCs w:val="24"/>
              </w:rPr>
            </w:pPr>
          </w:p>
          <w:p w:rsidR="001D3A63" w:rsidRPr="001D3A63" w:rsidRDefault="001D3A63" w:rsidP="001D3A63">
            <w:pPr>
              <w:spacing w:after="0" w:line="240" w:lineRule="auto"/>
              <w:jc w:val="both"/>
              <w:rPr>
                <w:rFonts w:ascii="Times New Roman" w:hAnsi="Times New Roman" w:cs="Times New Roman"/>
                <w:b/>
                <w:sz w:val="24"/>
                <w:szCs w:val="24"/>
              </w:rPr>
            </w:pPr>
            <w:r w:rsidRPr="001D3A63">
              <w:rPr>
                <w:rFonts w:ascii="Times New Roman" w:hAnsi="Times New Roman" w:cs="Times New Roman"/>
                <w:b/>
                <w:sz w:val="24"/>
                <w:szCs w:val="24"/>
              </w:rPr>
              <w:t xml:space="preserve">                    02 июля 2018 года</w:t>
            </w:r>
          </w:p>
        </w:tc>
      </w:tr>
    </w:tbl>
    <w:p w:rsidR="001D3A63" w:rsidRPr="001D3A63" w:rsidRDefault="001D3A63" w:rsidP="001D3A63">
      <w:pPr>
        <w:spacing w:after="0" w:line="240" w:lineRule="auto"/>
        <w:jc w:val="both"/>
        <w:rPr>
          <w:rFonts w:ascii="Times New Roman" w:hAnsi="Times New Roman" w:cs="Times New Roman"/>
          <w:sz w:val="24"/>
          <w:szCs w:val="24"/>
        </w:rPr>
      </w:pPr>
    </w:p>
    <w:p w:rsidR="001D3A63" w:rsidRPr="001D3A63" w:rsidRDefault="001D3A63" w:rsidP="001D3A63">
      <w:pPr>
        <w:spacing w:after="0" w:line="240" w:lineRule="auto"/>
        <w:jc w:val="both"/>
        <w:rPr>
          <w:rFonts w:ascii="Times New Roman" w:hAnsi="Times New Roman" w:cs="Times New Roman"/>
          <w:sz w:val="24"/>
          <w:szCs w:val="24"/>
        </w:rPr>
      </w:pPr>
    </w:p>
    <w:p w:rsidR="001D3A63" w:rsidRPr="001D3A63" w:rsidRDefault="001D3A63" w:rsidP="001D3A63">
      <w:pPr>
        <w:spacing w:after="0" w:line="240" w:lineRule="auto"/>
        <w:jc w:val="both"/>
        <w:rPr>
          <w:rFonts w:ascii="Times New Roman" w:hAnsi="Times New Roman" w:cs="Times New Roman"/>
          <w:sz w:val="24"/>
          <w:szCs w:val="24"/>
        </w:rPr>
      </w:pPr>
      <w:r w:rsidRPr="001D3A63">
        <w:rPr>
          <w:rFonts w:ascii="Times New Roman" w:hAnsi="Times New Roman" w:cs="Times New Roman"/>
          <w:sz w:val="24"/>
          <w:szCs w:val="24"/>
        </w:rPr>
        <w:t>В соответствии со ст.9 Бюджетного Кодекса Российской Федерации,</w:t>
      </w:r>
    </w:p>
    <w:p w:rsidR="001D3A63" w:rsidRPr="001D3A63" w:rsidRDefault="001D3A63" w:rsidP="001D3A63">
      <w:pPr>
        <w:spacing w:after="0" w:line="240" w:lineRule="auto"/>
        <w:jc w:val="both"/>
        <w:rPr>
          <w:rFonts w:ascii="Times New Roman" w:hAnsi="Times New Roman" w:cs="Times New Roman"/>
          <w:sz w:val="24"/>
          <w:szCs w:val="24"/>
        </w:rPr>
      </w:pPr>
      <w:r w:rsidRPr="001D3A63">
        <w:rPr>
          <w:rFonts w:ascii="Times New Roman" w:hAnsi="Times New Roman" w:cs="Times New Roman"/>
          <w:sz w:val="24"/>
          <w:szCs w:val="24"/>
        </w:rPr>
        <w:t xml:space="preserve">1. Внести в решение Собрания депутатов </w:t>
      </w:r>
      <w:r w:rsidRPr="001D3A63">
        <w:rPr>
          <w:rFonts w:ascii="Times New Roman" w:hAnsi="Times New Roman" w:cs="Times New Roman"/>
          <w:bCs/>
          <w:spacing w:val="20"/>
          <w:sz w:val="24"/>
          <w:szCs w:val="24"/>
        </w:rPr>
        <w:t xml:space="preserve">Быстрогорского сельского поселения от 28.12.2017г. № 23-СД </w:t>
      </w:r>
      <w:r w:rsidRPr="001D3A63">
        <w:rPr>
          <w:rFonts w:ascii="Times New Roman" w:hAnsi="Times New Roman" w:cs="Times New Roman"/>
          <w:sz w:val="24"/>
          <w:szCs w:val="24"/>
        </w:rPr>
        <w:t>«О бюджете Быстрогорского сельского поселения Тацинского района  на  2018 год и на плановый период 2019 и 2020 годов» следующие изменения:</w:t>
      </w:r>
    </w:p>
    <w:p w:rsidR="001D3A63" w:rsidRPr="001D3A63" w:rsidRDefault="001D3A63" w:rsidP="001D3A63">
      <w:pPr>
        <w:pStyle w:val="25"/>
        <w:spacing w:after="0" w:line="240" w:lineRule="auto"/>
        <w:ind w:left="0" w:firstLine="0"/>
        <w:rPr>
          <w:sz w:val="24"/>
          <w:szCs w:val="24"/>
        </w:rPr>
      </w:pPr>
      <w:r w:rsidRPr="001D3A63">
        <w:rPr>
          <w:sz w:val="24"/>
          <w:szCs w:val="24"/>
        </w:rPr>
        <w:t>1)  приложение № 6</w:t>
      </w:r>
      <w:r w:rsidRPr="001D3A63">
        <w:rPr>
          <w:color w:val="FF0000"/>
          <w:sz w:val="24"/>
          <w:szCs w:val="24"/>
        </w:rPr>
        <w:t xml:space="preserve"> </w:t>
      </w:r>
      <w:r w:rsidRPr="001D3A63">
        <w:rPr>
          <w:sz w:val="24"/>
          <w:szCs w:val="24"/>
        </w:rPr>
        <w:t>«Распределение бюджетных ассигнований по разделам, подразделам, целевым статьям (муниципальным программам Быстрогорского сельского поселения и непрограммным направлениям  деятельности), группам и подгруппам видов расходов классификации  расходов бюджета Быстрогорского сельского поселения Тацинского района на 2018 год и на плановый период 2019 и 2020 годов»</w:t>
      </w:r>
      <w:r w:rsidRPr="001D3A63">
        <w:rPr>
          <w:color w:val="FF0000"/>
          <w:sz w:val="24"/>
          <w:szCs w:val="24"/>
        </w:rPr>
        <w:t xml:space="preserve"> </w:t>
      </w:r>
      <w:r w:rsidRPr="001D3A63">
        <w:rPr>
          <w:sz w:val="24"/>
          <w:szCs w:val="24"/>
        </w:rPr>
        <w:t xml:space="preserve">изложить в редакции согласно приложению № </w:t>
      </w:r>
      <w:r w:rsidRPr="001D3A63">
        <w:rPr>
          <w:color w:val="FF0000"/>
          <w:sz w:val="24"/>
          <w:szCs w:val="24"/>
        </w:rPr>
        <w:t>1</w:t>
      </w:r>
      <w:r w:rsidRPr="001D3A63">
        <w:rPr>
          <w:sz w:val="24"/>
          <w:szCs w:val="24"/>
        </w:rPr>
        <w:t xml:space="preserve"> к настоящему решению;</w:t>
      </w:r>
    </w:p>
    <w:p w:rsidR="001D3A63" w:rsidRPr="001D3A63" w:rsidRDefault="001D3A63" w:rsidP="001D3A63">
      <w:pPr>
        <w:pStyle w:val="25"/>
        <w:spacing w:after="0" w:line="240" w:lineRule="auto"/>
        <w:ind w:left="0" w:firstLine="0"/>
        <w:rPr>
          <w:sz w:val="24"/>
          <w:szCs w:val="24"/>
        </w:rPr>
      </w:pPr>
      <w:r w:rsidRPr="001D3A63">
        <w:rPr>
          <w:sz w:val="24"/>
          <w:szCs w:val="24"/>
        </w:rPr>
        <w:t>2) приложение № 7</w:t>
      </w:r>
      <w:r w:rsidRPr="001D3A63">
        <w:rPr>
          <w:color w:val="FF0000"/>
          <w:sz w:val="24"/>
          <w:szCs w:val="24"/>
        </w:rPr>
        <w:t xml:space="preserve"> </w:t>
      </w:r>
      <w:r w:rsidRPr="001D3A63">
        <w:rPr>
          <w:sz w:val="24"/>
          <w:szCs w:val="24"/>
        </w:rPr>
        <w:t>«Ведомственная структура расходов бюджета Быстрогорского сельского поселения Тацинского района на 2018 год и на плановый период 2019 и 2020 годов»</w:t>
      </w:r>
      <w:r w:rsidRPr="001D3A63">
        <w:rPr>
          <w:color w:val="FF0000"/>
          <w:sz w:val="24"/>
          <w:szCs w:val="24"/>
        </w:rPr>
        <w:t xml:space="preserve"> </w:t>
      </w:r>
      <w:r w:rsidRPr="001D3A63">
        <w:rPr>
          <w:sz w:val="24"/>
          <w:szCs w:val="24"/>
        </w:rPr>
        <w:t xml:space="preserve">изложить в редакции согласно приложению № </w:t>
      </w:r>
      <w:r w:rsidRPr="001D3A63">
        <w:rPr>
          <w:color w:val="FF0000"/>
          <w:sz w:val="24"/>
          <w:szCs w:val="24"/>
        </w:rPr>
        <w:t xml:space="preserve">2 </w:t>
      </w:r>
      <w:r w:rsidRPr="001D3A63">
        <w:rPr>
          <w:sz w:val="24"/>
          <w:szCs w:val="24"/>
        </w:rPr>
        <w:t>к настоящему решению;</w:t>
      </w:r>
    </w:p>
    <w:p w:rsidR="001D3A63" w:rsidRPr="001D3A63" w:rsidRDefault="001D3A63" w:rsidP="001D3A63">
      <w:pPr>
        <w:pStyle w:val="25"/>
        <w:spacing w:after="0" w:line="240" w:lineRule="auto"/>
        <w:ind w:left="0" w:firstLine="0"/>
        <w:rPr>
          <w:sz w:val="24"/>
          <w:szCs w:val="24"/>
        </w:rPr>
      </w:pPr>
      <w:r w:rsidRPr="001D3A63">
        <w:rPr>
          <w:sz w:val="24"/>
          <w:szCs w:val="24"/>
        </w:rPr>
        <w:t>3) приложение №8</w:t>
      </w:r>
      <w:r w:rsidRPr="001D3A63">
        <w:rPr>
          <w:color w:val="FF0000"/>
          <w:sz w:val="24"/>
          <w:szCs w:val="24"/>
        </w:rPr>
        <w:t xml:space="preserve"> </w:t>
      </w:r>
      <w:r w:rsidRPr="001D3A63">
        <w:rPr>
          <w:sz w:val="24"/>
          <w:szCs w:val="24"/>
        </w:rPr>
        <w:t>«Распределение бюджетных ассигнований по целевым статьям (муниципальным программам Быстрогорского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бюджета Быстрогорского сельского поселения на 2018 год и на плановый период 2019 и 2020 годов»</w:t>
      </w:r>
      <w:r w:rsidRPr="001D3A63">
        <w:rPr>
          <w:color w:val="FF0000"/>
          <w:sz w:val="24"/>
          <w:szCs w:val="24"/>
        </w:rPr>
        <w:t xml:space="preserve"> </w:t>
      </w:r>
      <w:r w:rsidRPr="001D3A63">
        <w:rPr>
          <w:sz w:val="24"/>
          <w:szCs w:val="24"/>
        </w:rPr>
        <w:t xml:space="preserve">изложить в редакции согласно приложению № </w:t>
      </w:r>
      <w:r w:rsidRPr="001D3A63">
        <w:rPr>
          <w:color w:val="FF0000"/>
          <w:sz w:val="24"/>
          <w:szCs w:val="24"/>
        </w:rPr>
        <w:t xml:space="preserve">3 </w:t>
      </w:r>
      <w:r w:rsidRPr="001D3A63">
        <w:rPr>
          <w:sz w:val="24"/>
          <w:szCs w:val="24"/>
        </w:rPr>
        <w:t>к настоящему решению;</w:t>
      </w:r>
    </w:p>
    <w:p w:rsidR="001D3A63" w:rsidRPr="001D3A63" w:rsidRDefault="001D3A63" w:rsidP="001D3A63">
      <w:pPr>
        <w:autoSpaceDE w:val="0"/>
        <w:autoSpaceDN w:val="0"/>
        <w:adjustRightInd w:val="0"/>
        <w:spacing w:after="0" w:line="240" w:lineRule="auto"/>
        <w:jc w:val="both"/>
        <w:rPr>
          <w:rFonts w:ascii="Times New Roman" w:hAnsi="Times New Roman" w:cs="Times New Roman"/>
          <w:sz w:val="24"/>
          <w:szCs w:val="24"/>
        </w:rPr>
      </w:pPr>
      <w:r w:rsidRPr="001D3A63">
        <w:rPr>
          <w:rFonts w:ascii="Times New Roman" w:hAnsi="Times New Roman" w:cs="Times New Roman"/>
          <w:sz w:val="24"/>
          <w:szCs w:val="24"/>
        </w:rPr>
        <w:t>2. Контроль за исполнением настоящего решения возложить на постоянную комиссию по экономической реформе, бюджету, налогам, муниципальной собственности.</w:t>
      </w:r>
    </w:p>
    <w:p w:rsidR="001D3A63" w:rsidRPr="001D3A63" w:rsidRDefault="001D3A63" w:rsidP="001D3A63">
      <w:pPr>
        <w:spacing w:after="0" w:line="240" w:lineRule="auto"/>
        <w:jc w:val="both"/>
        <w:rPr>
          <w:rFonts w:ascii="Times New Roman" w:hAnsi="Times New Roman" w:cs="Times New Roman"/>
          <w:sz w:val="24"/>
          <w:szCs w:val="24"/>
        </w:rPr>
      </w:pPr>
      <w:r w:rsidRPr="001D3A63">
        <w:rPr>
          <w:rFonts w:ascii="Times New Roman" w:hAnsi="Times New Roman" w:cs="Times New Roman"/>
          <w:sz w:val="24"/>
          <w:szCs w:val="24"/>
        </w:rPr>
        <w:t>3. Настоящее решение Собрания депутатов Быстрогорского сельского поселения вступает в силу со дня официального его опубликования.</w:t>
      </w:r>
    </w:p>
    <w:p w:rsidR="001D3A63" w:rsidRPr="001D3A63" w:rsidRDefault="001D3A63" w:rsidP="001D3A63">
      <w:pPr>
        <w:autoSpaceDE w:val="0"/>
        <w:autoSpaceDN w:val="0"/>
        <w:adjustRightInd w:val="0"/>
        <w:spacing w:after="0" w:line="240" w:lineRule="auto"/>
        <w:jc w:val="both"/>
        <w:rPr>
          <w:rFonts w:ascii="Times New Roman" w:hAnsi="Times New Roman" w:cs="Times New Roman"/>
          <w:sz w:val="24"/>
          <w:szCs w:val="24"/>
        </w:rPr>
      </w:pPr>
    </w:p>
    <w:p w:rsidR="001D3A63" w:rsidRPr="001D3A63" w:rsidRDefault="001D3A63" w:rsidP="001D3A63">
      <w:pPr>
        <w:autoSpaceDE w:val="0"/>
        <w:autoSpaceDN w:val="0"/>
        <w:adjustRightInd w:val="0"/>
        <w:spacing w:after="0" w:line="240" w:lineRule="auto"/>
        <w:jc w:val="both"/>
        <w:rPr>
          <w:rFonts w:ascii="Times New Roman" w:hAnsi="Times New Roman" w:cs="Times New Roman"/>
          <w:sz w:val="24"/>
          <w:szCs w:val="24"/>
        </w:rPr>
      </w:pPr>
    </w:p>
    <w:p w:rsidR="001D3A63" w:rsidRPr="001D3A63" w:rsidRDefault="001D3A63" w:rsidP="001D3A63">
      <w:pPr>
        <w:autoSpaceDE w:val="0"/>
        <w:autoSpaceDN w:val="0"/>
        <w:adjustRightInd w:val="0"/>
        <w:spacing w:after="0" w:line="240" w:lineRule="auto"/>
        <w:jc w:val="both"/>
        <w:rPr>
          <w:rFonts w:ascii="Times New Roman" w:hAnsi="Times New Roman" w:cs="Times New Roman"/>
          <w:sz w:val="24"/>
          <w:szCs w:val="24"/>
        </w:rPr>
      </w:pPr>
      <w:r w:rsidRPr="001D3A63">
        <w:rPr>
          <w:rFonts w:ascii="Times New Roman" w:hAnsi="Times New Roman" w:cs="Times New Roman"/>
          <w:sz w:val="24"/>
          <w:szCs w:val="24"/>
        </w:rPr>
        <w:t>Глава Быстрогорского</w:t>
      </w:r>
    </w:p>
    <w:p w:rsidR="001D3A63" w:rsidRPr="001D3A63" w:rsidRDefault="001D3A63" w:rsidP="001D3A63">
      <w:pPr>
        <w:autoSpaceDE w:val="0"/>
        <w:autoSpaceDN w:val="0"/>
        <w:adjustRightInd w:val="0"/>
        <w:spacing w:after="0" w:line="240" w:lineRule="auto"/>
        <w:jc w:val="both"/>
        <w:rPr>
          <w:rFonts w:ascii="Times New Roman" w:hAnsi="Times New Roman" w:cs="Times New Roman"/>
          <w:sz w:val="24"/>
          <w:szCs w:val="24"/>
        </w:rPr>
      </w:pPr>
      <w:r w:rsidRPr="001D3A63">
        <w:rPr>
          <w:rFonts w:ascii="Times New Roman" w:hAnsi="Times New Roman" w:cs="Times New Roman"/>
          <w:sz w:val="24"/>
          <w:szCs w:val="24"/>
        </w:rPr>
        <w:t>сельского поселения</w:t>
      </w:r>
      <w:r w:rsidRPr="001D3A63">
        <w:rPr>
          <w:rFonts w:ascii="Times New Roman" w:hAnsi="Times New Roman" w:cs="Times New Roman"/>
          <w:color w:val="000000"/>
          <w:sz w:val="24"/>
          <w:szCs w:val="24"/>
        </w:rPr>
        <w:t xml:space="preserve"> </w:t>
      </w:r>
      <w:r w:rsidRPr="001D3A63">
        <w:rPr>
          <w:rFonts w:ascii="Times New Roman" w:hAnsi="Times New Roman" w:cs="Times New Roman"/>
          <w:color w:val="000000"/>
          <w:sz w:val="24"/>
          <w:szCs w:val="24"/>
        </w:rPr>
        <w:tab/>
      </w:r>
      <w:r w:rsidRPr="001D3A63">
        <w:rPr>
          <w:rFonts w:ascii="Times New Roman" w:hAnsi="Times New Roman" w:cs="Times New Roman"/>
          <w:color w:val="000000"/>
          <w:sz w:val="24"/>
          <w:szCs w:val="24"/>
        </w:rPr>
        <w:tab/>
      </w:r>
      <w:r w:rsidRPr="001D3A63">
        <w:rPr>
          <w:rFonts w:ascii="Times New Roman" w:hAnsi="Times New Roman" w:cs="Times New Roman"/>
          <w:color w:val="000000"/>
          <w:sz w:val="24"/>
          <w:szCs w:val="24"/>
        </w:rPr>
        <w:tab/>
      </w:r>
      <w:r w:rsidRPr="001D3A63">
        <w:rPr>
          <w:rFonts w:ascii="Times New Roman" w:hAnsi="Times New Roman" w:cs="Times New Roman"/>
          <w:color w:val="000000"/>
          <w:sz w:val="24"/>
          <w:szCs w:val="24"/>
        </w:rPr>
        <w:tab/>
      </w:r>
      <w:r w:rsidRPr="001D3A63">
        <w:rPr>
          <w:rFonts w:ascii="Times New Roman" w:hAnsi="Times New Roman" w:cs="Times New Roman"/>
          <w:color w:val="000000"/>
          <w:sz w:val="24"/>
          <w:szCs w:val="24"/>
        </w:rPr>
        <w:tab/>
      </w:r>
      <w:r w:rsidRPr="001D3A63">
        <w:rPr>
          <w:rFonts w:ascii="Times New Roman" w:hAnsi="Times New Roman" w:cs="Times New Roman"/>
          <w:color w:val="000000"/>
          <w:sz w:val="24"/>
          <w:szCs w:val="24"/>
        </w:rPr>
        <w:tab/>
      </w:r>
      <w:r w:rsidRPr="001D3A63">
        <w:rPr>
          <w:rFonts w:ascii="Times New Roman" w:hAnsi="Times New Roman" w:cs="Times New Roman"/>
          <w:color w:val="000000"/>
          <w:sz w:val="24"/>
          <w:szCs w:val="24"/>
        </w:rPr>
        <w:tab/>
        <w:t xml:space="preserve">       Т.А. Янченко</w:t>
      </w:r>
    </w:p>
    <w:p w:rsidR="001D3A63" w:rsidRPr="001D3A63" w:rsidRDefault="001D3A63" w:rsidP="001D3A63">
      <w:pPr>
        <w:spacing w:after="0" w:line="240" w:lineRule="auto"/>
        <w:jc w:val="both"/>
        <w:rPr>
          <w:rFonts w:ascii="Times New Roman" w:hAnsi="Times New Roman" w:cs="Times New Roman"/>
          <w:sz w:val="24"/>
          <w:szCs w:val="24"/>
        </w:rPr>
      </w:pPr>
    </w:p>
    <w:p w:rsidR="001D3A63" w:rsidRPr="001D3A63" w:rsidRDefault="001D3A63" w:rsidP="001D3A63">
      <w:pPr>
        <w:spacing w:after="0" w:line="240" w:lineRule="auto"/>
        <w:jc w:val="both"/>
        <w:rPr>
          <w:rFonts w:ascii="Times New Roman" w:hAnsi="Times New Roman" w:cs="Times New Roman"/>
          <w:sz w:val="24"/>
          <w:szCs w:val="24"/>
        </w:rPr>
      </w:pPr>
      <w:r w:rsidRPr="001D3A63">
        <w:rPr>
          <w:rFonts w:ascii="Times New Roman" w:hAnsi="Times New Roman" w:cs="Times New Roman"/>
          <w:sz w:val="24"/>
          <w:szCs w:val="24"/>
        </w:rPr>
        <w:t>п. Быстрогорский</w:t>
      </w:r>
    </w:p>
    <w:p w:rsidR="001D3A63" w:rsidRPr="001D3A63" w:rsidRDefault="001D3A63" w:rsidP="001D3A63">
      <w:pPr>
        <w:spacing w:after="0" w:line="240" w:lineRule="auto"/>
        <w:jc w:val="both"/>
        <w:rPr>
          <w:rFonts w:ascii="Times New Roman" w:hAnsi="Times New Roman" w:cs="Times New Roman"/>
          <w:sz w:val="24"/>
          <w:szCs w:val="24"/>
        </w:rPr>
      </w:pPr>
      <w:r w:rsidRPr="001D3A63">
        <w:rPr>
          <w:rFonts w:ascii="Times New Roman" w:hAnsi="Times New Roman" w:cs="Times New Roman"/>
          <w:sz w:val="24"/>
          <w:szCs w:val="24"/>
        </w:rPr>
        <w:t>02 июля 2018г №    38-СД</w:t>
      </w:r>
    </w:p>
    <w:p w:rsidR="001D3A63" w:rsidRDefault="001D3A63" w:rsidP="001D3A63">
      <w:pPr>
        <w:spacing w:line="242" w:lineRule="auto"/>
        <w:ind w:firstLine="567"/>
        <w:jc w:val="both"/>
        <w:rPr>
          <w:sz w:val="28"/>
          <w:szCs w:val="28"/>
        </w:rPr>
      </w:pPr>
    </w:p>
    <w:p w:rsidR="001D3A63" w:rsidRDefault="001D3A63" w:rsidP="008F134B"/>
    <w:p w:rsidR="001D3A63" w:rsidRDefault="001D3A63" w:rsidP="008F134B"/>
    <w:p w:rsidR="001D3A63" w:rsidRDefault="00FC6482" w:rsidP="008F134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1pt;height:769.1pt;visibility:visible;mso-wrap-style:square">
            <v:imagedata r:id="rId7" o:title=""/>
          </v:shape>
        </w:pict>
      </w:r>
    </w:p>
    <w:p w:rsidR="00626B4C" w:rsidRDefault="00FC6482" w:rsidP="008F134B">
      <w:r>
        <w:pict>
          <v:shape id="_x0000_i1026" type="#_x0000_t75" style="width:462.95pt;height:768.45pt;visibility:visible;mso-wrap-style:square">
            <v:imagedata r:id="rId8" o:title=""/>
          </v:shape>
        </w:pict>
      </w:r>
    </w:p>
    <w:p w:rsidR="00626B4C" w:rsidRDefault="00FC6482" w:rsidP="008F134B">
      <w:r>
        <w:pict>
          <v:shape id="_x0000_i1027" type="#_x0000_t75" style="width:479.1pt;height:768.45pt;visibility:visible;mso-wrap-style:square">
            <v:imagedata r:id="rId9" o:title=""/>
          </v:shape>
        </w:pict>
      </w:r>
    </w:p>
    <w:p w:rsidR="00626B4C" w:rsidRDefault="00FC6482" w:rsidP="008F134B">
      <w:r>
        <w:pict>
          <v:shape id="_x0000_i1028" type="#_x0000_t75" style="width:391.65pt;height:769.1pt;visibility:visible;mso-wrap-style:square">
            <v:imagedata r:id="rId10" o:title=""/>
          </v:shape>
        </w:pict>
      </w:r>
    </w:p>
    <w:p w:rsidR="00626B4C" w:rsidRDefault="00FC6482" w:rsidP="008F134B">
      <w:r>
        <w:pict>
          <v:shape id="_x0000_i1029" type="#_x0000_t75" style="width:495.95pt;height:767.8pt;visibility:visible;mso-wrap-style:square">
            <v:imagedata r:id="rId11" o:title=""/>
          </v:shape>
        </w:pict>
      </w:r>
    </w:p>
    <w:p w:rsidR="00626B4C" w:rsidRDefault="00FC6482" w:rsidP="008F134B">
      <w:r>
        <w:pict>
          <v:shape id="_x0000_i1030" type="#_x0000_t75" style="width:479.1pt;height:769.1pt;visibility:visible;mso-wrap-style:square">
            <v:imagedata r:id="rId12" o:title=""/>
          </v:shape>
        </w:pict>
      </w:r>
    </w:p>
    <w:p w:rsidR="00532332" w:rsidRDefault="00FC6482" w:rsidP="008F134B">
      <w:r>
        <w:pict>
          <v:shape id="_x0000_i1031" type="#_x0000_t75" style="width:403.75pt;height:768.45pt;visibility:visible;mso-wrap-style:square">
            <v:imagedata r:id="rId13" o:title=""/>
          </v:shape>
        </w:pict>
      </w:r>
    </w:p>
    <w:p w:rsidR="00BD6FF7" w:rsidRDefault="00FC6482" w:rsidP="008F134B">
      <w:r>
        <w:pict>
          <v:shape id="_x0000_i1032" type="#_x0000_t75" style="width:510.75pt;height:443.45pt;visibility:visible;mso-wrap-style:square">
            <v:imagedata r:id="rId14" o:title=""/>
          </v:shape>
        </w:pict>
      </w:r>
    </w:p>
    <w:p w:rsidR="00BD6FF7" w:rsidRDefault="00BD6FF7" w:rsidP="008F134B"/>
    <w:p w:rsidR="00BD6FF7" w:rsidRDefault="00BD6FF7" w:rsidP="008F134B"/>
    <w:p w:rsidR="00BD6FF7" w:rsidRDefault="00BD6FF7" w:rsidP="008F134B"/>
    <w:p w:rsidR="00BD6FF7" w:rsidRDefault="00BD6FF7" w:rsidP="008F134B"/>
    <w:p w:rsidR="00BD6FF7" w:rsidRDefault="00BD6FF7" w:rsidP="008F134B"/>
    <w:p w:rsidR="00BD6FF7" w:rsidRDefault="00BD6FF7" w:rsidP="008F134B"/>
    <w:p w:rsidR="00BD6FF7" w:rsidRDefault="00BD6FF7" w:rsidP="008F134B"/>
    <w:p w:rsidR="00BD6FF7" w:rsidRDefault="00BD6FF7" w:rsidP="008F134B"/>
    <w:p w:rsidR="00BD6FF7" w:rsidRDefault="00BD6FF7" w:rsidP="008F134B"/>
    <w:p w:rsidR="00BD6FF7" w:rsidRDefault="00FC6482" w:rsidP="008F134B">
      <w:r>
        <w:pict>
          <v:shape id="_x0000_i1033" type="#_x0000_t75" style="width:298.1pt;height:768.45pt;visibility:visible;mso-wrap-style:square">
            <v:imagedata r:id="rId15" o:title=""/>
          </v:shape>
        </w:pict>
      </w:r>
    </w:p>
    <w:p w:rsidR="003570F3" w:rsidRDefault="00FC6482" w:rsidP="008F134B">
      <w:r>
        <w:pict>
          <v:shape id="_x0000_i1034" type="#_x0000_t75" style="width:495.95pt;height:768.45pt;visibility:visible;mso-wrap-style:square">
            <v:imagedata r:id="rId16" o:title=""/>
          </v:shape>
        </w:pict>
      </w:r>
    </w:p>
    <w:p w:rsidR="003570F3" w:rsidRDefault="00FC6482" w:rsidP="008F134B">
      <w:r>
        <w:pict>
          <v:shape id="_x0000_i1035" type="#_x0000_t75" style="width:502pt;height:769.1pt;visibility:visible;mso-wrap-style:square">
            <v:imagedata r:id="rId17" o:title=""/>
          </v:shape>
        </w:pict>
      </w:r>
    </w:p>
    <w:p w:rsidR="003570F3" w:rsidRDefault="00FC6482" w:rsidP="008F134B">
      <w:r>
        <w:pict>
          <v:shape id="_x0000_i1036" type="#_x0000_t75" style="width:453.55pt;height:769.1pt;visibility:visible;mso-wrap-style:square">
            <v:imagedata r:id="rId18" o:title=""/>
          </v:shape>
        </w:pict>
      </w:r>
    </w:p>
    <w:p w:rsidR="003570F3" w:rsidRDefault="00FC6482" w:rsidP="008F134B">
      <w:r>
        <w:pict>
          <v:shape id="_x0000_i1037" type="#_x0000_t75" style="width:510.75pt;height:634.55pt;visibility:visible;mso-wrap-style:square">
            <v:imagedata r:id="rId19" o:title=""/>
          </v:shape>
        </w:pict>
      </w:r>
    </w:p>
    <w:p w:rsidR="00EF7ADF" w:rsidRDefault="00EF7ADF" w:rsidP="008F134B"/>
    <w:p w:rsidR="00EF7ADF" w:rsidRDefault="00FC6482" w:rsidP="008F134B">
      <w:r>
        <w:pict>
          <v:shape id="_x0000_i1038" type="#_x0000_t75" style="width:343.2pt;height:768.45pt;visibility:visible;mso-wrap-style:square">
            <v:imagedata r:id="rId20" o:title=""/>
          </v:shape>
        </w:pict>
      </w:r>
    </w:p>
    <w:p w:rsidR="00EF7ADF" w:rsidRPr="00EF7ADF" w:rsidRDefault="00FC6482" w:rsidP="008F134B">
      <w:r>
        <w:pict>
          <v:shape id="_x0000_i1039" type="#_x0000_t75" style="width:510.75pt;height:586.75pt;visibility:visible;mso-wrap-style:square">
            <v:imagedata r:id="rId21" o:title=""/>
          </v:shape>
        </w:pict>
      </w:r>
    </w:p>
    <w:p w:rsidR="00EF7ADF" w:rsidRDefault="00EF7ADF" w:rsidP="008F134B"/>
    <w:p w:rsidR="00EF7ADF" w:rsidRDefault="00EF7ADF" w:rsidP="008F134B"/>
    <w:p w:rsidR="00EF7ADF" w:rsidRDefault="00EF7ADF" w:rsidP="008F134B"/>
    <w:p w:rsidR="00EF7ADF" w:rsidRDefault="00FC6482" w:rsidP="008F134B">
      <w:r>
        <w:pict>
          <v:shape id="_x0000_i1040" type="#_x0000_t75" style="width:510.75pt;height:498.6pt;visibility:visible;mso-wrap-style:square">
            <v:imagedata r:id="rId22" o:title=""/>
          </v:shape>
        </w:pict>
      </w:r>
    </w:p>
    <w:p w:rsidR="00FC6482" w:rsidRDefault="00FC6482" w:rsidP="005A2CB7">
      <w:pPr>
        <w:spacing w:after="0"/>
        <w:rPr>
          <w:rFonts w:ascii="Times New Roman" w:hAnsi="Times New Roman" w:cs="Times New Roman"/>
          <w:bCs/>
          <w:sz w:val="28"/>
          <w:szCs w:val="28"/>
        </w:rPr>
      </w:pPr>
    </w:p>
    <w:p w:rsidR="00FC6482" w:rsidRDefault="00FC6482" w:rsidP="005A2CB7">
      <w:pPr>
        <w:spacing w:after="0"/>
        <w:rPr>
          <w:rFonts w:ascii="Times New Roman" w:hAnsi="Times New Roman" w:cs="Times New Roman"/>
          <w:bCs/>
          <w:sz w:val="28"/>
          <w:szCs w:val="28"/>
        </w:rPr>
      </w:pPr>
    </w:p>
    <w:p w:rsidR="00FC6482" w:rsidRDefault="00FC6482" w:rsidP="005A2CB7">
      <w:pPr>
        <w:spacing w:after="0"/>
        <w:rPr>
          <w:rFonts w:ascii="Times New Roman" w:hAnsi="Times New Roman" w:cs="Times New Roman"/>
          <w:bCs/>
          <w:sz w:val="28"/>
          <w:szCs w:val="28"/>
        </w:rPr>
      </w:pPr>
    </w:p>
    <w:p w:rsidR="00FC6482" w:rsidRDefault="00FC6482" w:rsidP="005A2CB7">
      <w:pPr>
        <w:spacing w:after="0"/>
        <w:rPr>
          <w:rFonts w:ascii="Times New Roman" w:hAnsi="Times New Roman" w:cs="Times New Roman"/>
          <w:bCs/>
          <w:sz w:val="28"/>
          <w:szCs w:val="28"/>
        </w:rPr>
      </w:pPr>
    </w:p>
    <w:p w:rsidR="00FC6482" w:rsidRDefault="00FC6482" w:rsidP="005A2CB7">
      <w:pPr>
        <w:spacing w:after="0"/>
        <w:rPr>
          <w:rFonts w:ascii="Times New Roman" w:hAnsi="Times New Roman" w:cs="Times New Roman"/>
          <w:bCs/>
          <w:sz w:val="28"/>
          <w:szCs w:val="28"/>
        </w:rPr>
      </w:pPr>
    </w:p>
    <w:p w:rsidR="00FC6482" w:rsidRDefault="00FC6482" w:rsidP="005A2CB7">
      <w:pPr>
        <w:spacing w:after="0"/>
        <w:rPr>
          <w:rFonts w:ascii="Times New Roman" w:hAnsi="Times New Roman" w:cs="Times New Roman"/>
          <w:bCs/>
          <w:sz w:val="28"/>
          <w:szCs w:val="28"/>
        </w:rPr>
      </w:pPr>
    </w:p>
    <w:p w:rsidR="00FC6482" w:rsidRDefault="00FC6482" w:rsidP="005A2CB7">
      <w:pPr>
        <w:spacing w:after="0"/>
        <w:rPr>
          <w:rFonts w:ascii="Times New Roman" w:hAnsi="Times New Roman" w:cs="Times New Roman"/>
          <w:bCs/>
          <w:sz w:val="28"/>
          <w:szCs w:val="28"/>
        </w:rPr>
      </w:pPr>
    </w:p>
    <w:p w:rsidR="00FC6482" w:rsidRDefault="00FC6482" w:rsidP="005A2CB7">
      <w:pPr>
        <w:spacing w:after="0"/>
        <w:rPr>
          <w:rFonts w:ascii="Times New Roman" w:hAnsi="Times New Roman" w:cs="Times New Roman"/>
          <w:bCs/>
          <w:sz w:val="28"/>
          <w:szCs w:val="28"/>
        </w:rPr>
      </w:pPr>
    </w:p>
    <w:p w:rsidR="00FC6482" w:rsidRDefault="00FC6482" w:rsidP="005A2CB7">
      <w:pPr>
        <w:spacing w:after="0"/>
        <w:rPr>
          <w:rFonts w:ascii="Times New Roman" w:hAnsi="Times New Roman" w:cs="Times New Roman"/>
          <w:bCs/>
          <w:sz w:val="28"/>
          <w:szCs w:val="28"/>
        </w:rPr>
      </w:pPr>
    </w:p>
    <w:p w:rsidR="00FC6482" w:rsidRDefault="00FC6482" w:rsidP="005A2CB7">
      <w:pPr>
        <w:spacing w:after="0"/>
        <w:rPr>
          <w:rFonts w:ascii="Times New Roman" w:hAnsi="Times New Roman" w:cs="Times New Roman"/>
          <w:bCs/>
          <w:sz w:val="28"/>
          <w:szCs w:val="28"/>
        </w:rPr>
      </w:pPr>
    </w:p>
    <w:p w:rsidR="00FC6482" w:rsidRDefault="00FC6482" w:rsidP="005A2CB7">
      <w:pPr>
        <w:spacing w:after="0"/>
        <w:rPr>
          <w:rFonts w:ascii="Times New Roman" w:hAnsi="Times New Roman" w:cs="Times New Roman"/>
          <w:bCs/>
          <w:sz w:val="28"/>
          <w:szCs w:val="28"/>
        </w:rPr>
      </w:pPr>
    </w:p>
    <w:p w:rsidR="00FC6482" w:rsidRPr="007602B7" w:rsidRDefault="00FC6482" w:rsidP="00FC6482">
      <w:pPr>
        <w:tabs>
          <w:tab w:val="left" w:pos="1985"/>
        </w:tabs>
        <w:spacing w:after="0" w:line="240" w:lineRule="auto"/>
        <w:jc w:val="center"/>
        <w:rPr>
          <w:rFonts w:ascii="Times New Roman" w:hAnsi="Times New Roman" w:cs="Times New Roman"/>
          <w:b/>
          <w:sz w:val="28"/>
          <w:szCs w:val="28"/>
        </w:rPr>
      </w:pPr>
      <w:r w:rsidRPr="007602B7">
        <w:rPr>
          <w:rFonts w:ascii="Times New Roman" w:hAnsi="Times New Roman" w:cs="Times New Roman"/>
          <w:b/>
          <w:sz w:val="28"/>
          <w:szCs w:val="28"/>
        </w:rPr>
        <w:t>РЕШЕНИЕ</w:t>
      </w:r>
    </w:p>
    <w:p w:rsidR="00FC6482" w:rsidRPr="008A7BD1" w:rsidRDefault="00FC6482" w:rsidP="00FC6482">
      <w:pPr>
        <w:tabs>
          <w:tab w:val="left" w:pos="1985"/>
        </w:tabs>
        <w:spacing w:after="0" w:line="240" w:lineRule="auto"/>
        <w:jc w:val="both"/>
        <w:rPr>
          <w:rFonts w:ascii="Times New Roman" w:hAnsi="Times New Roman" w:cs="Times New Roman"/>
          <w:b/>
          <w:i/>
          <w:sz w:val="28"/>
          <w:szCs w:val="28"/>
        </w:rPr>
      </w:pPr>
      <w:r w:rsidRPr="007602B7">
        <w:rPr>
          <w:rFonts w:ascii="Times New Roman" w:hAnsi="Times New Roman" w:cs="Times New Roman"/>
          <w:b/>
          <w:i/>
          <w:sz w:val="28"/>
          <w:szCs w:val="28"/>
        </w:rPr>
        <w:t xml:space="preserve">                                       </w:t>
      </w:r>
    </w:p>
    <w:tbl>
      <w:tblPr>
        <w:tblW w:w="0" w:type="auto"/>
        <w:tblLook w:val="04A0" w:firstRow="1" w:lastRow="0" w:firstColumn="1" w:lastColumn="0" w:noHBand="0" w:noVBand="1"/>
      </w:tblPr>
      <w:tblGrid>
        <w:gridCol w:w="5586"/>
      </w:tblGrid>
      <w:tr w:rsidR="00FC6482" w:rsidRPr="007602B7" w:rsidTr="00DA0934">
        <w:trPr>
          <w:trHeight w:val="2182"/>
        </w:trPr>
        <w:tc>
          <w:tcPr>
            <w:tcW w:w="5586" w:type="dxa"/>
          </w:tcPr>
          <w:p w:rsidR="00FC6482" w:rsidRPr="007602B7" w:rsidRDefault="00FC6482" w:rsidP="00DA0934">
            <w:pPr>
              <w:tabs>
                <w:tab w:val="left" w:pos="1985"/>
              </w:tabs>
              <w:spacing w:after="0" w:line="240" w:lineRule="auto"/>
              <w:jc w:val="both"/>
              <w:rPr>
                <w:rFonts w:ascii="Times New Roman" w:hAnsi="Times New Roman" w:cs="Times New Roman"/>
                <w:sz w:val="28"/>
                <w:szCs w:val="28"/>
              </w:rPr>
            </w:pPr>
            <w:r w:rsidRPr="007602B7">
              <w:rPr>
                <w:rFonts w:ascii="Times New Roman" w:hAnsi="Times New Roman" w:cs="Times New Roman"/>
                <w:sz w:val="28"/>
                <w:szCs w:val="28"/>
              </w:rPr>
              <w:t xml:space="preserve">Об утверждении Положения о порядке проведения публичных слушаний (общественных обсуждений) по вопросам градостроительной деятельности на территории </w:t>
            </w:r>
            <w:r>
              <w:rPr>
                <w:rFonts w:ascii="Times New Roman" w:hAnsi="Times New Roman" w:cs="Times New Roman"/>
                <w:sz w:val="28"/>
                <w:szCs w:val="28"/>
              </w:rPr>
              <w:t>Быстрогорского</w:t>
            </w:r>
            <w:r w:rsidRPr="007602B7">
              <w:rPr>
                <w:rFonts w:ascii="Times New Roman" w:hAnsi="Times New Roman" w:cs="Times New Roman"/>
                <w:sz w:val="28"/>
                <w:szCs w:val="28"/>
              </w:rPr>
              <w:t xml:space="preserve"> сельского поселения</w:t>
            </w:r>
          </w:p>
        </w:tc>
      </w:tr>
    </w:tbl>
    <w:p w:rsidR="00FC6482" w:rsidRPr="007602B7" w:rsidRDefault="00FC6482" w:rsidP="00FC6482">
      <w:pPr>
        <w:tabs>
          <w:tab w:val="left" w:pos="4678"/>
        </w:tabs>
        <w:spacing w:after="0" w:line="240" w:lineRule="auto"/>
        <w:jc w:val="both"/>
        <w:rPr>
          <w:rFonts w:ascii="Times New Roman" w:hAnsi="Times New Roman" w:cs="Times New Roman"/>
          <w:b/>
          <w:sz w:val="28"/>
          <w:szCs w:val="28"/>
        </w:rPr>
      </w:pPr>
    </w:p>
    <w:tbl>
      <w:tblPr>
        <w:tblW w:w="10386" w:type="dxa"/>
        <w:tblInd w:w="-72" w:type="dxa"/>
        <w:tblLayout w:type="fixed"/>
        <w:tblLook w:val="0000" w:firstRow="0" w:lastRow="0" w:firstColumn="0" w:lastColumn="0" w:noHBand="0" w:noVBand="0"/>
      </w:tblPr>
      <w:tblGrid>
        <w:gridCol w:w="5425"/>
        <w:gridCol w:w="4961"/>
      </w:tblGrid>
      <w:tr w:rsidR="00FC6482" w:rsidRPr="0088672B" w:rsidTr="00DA0934">
        <w:trPr>
          <w:trHeight w:val="576"/>
        </w:trPr>
        <w:tc>
          <w:tcPr>
            <w:tcW w:w="5425" w:type="dxa"/>
          </w:tcPr>
          <w:p w:rsidR="00FC6482" w:rsidRPr="00942F81" w:rsidRDefault="00FC6482" w:rsidP="00DA0934">
            <w:pPr>
              <w:tabs>
                <w:tab w:val="left" w:pos="692"/>
                <w:tab w:val="left" w:pos="2520"/>
              </w:tabs>
              <w:rPr>
                <w:rFonts w:ascii="Times New Roman" w:hAnsi="Times New Roman" w:cs="Times New Roman"/>
                <w:b/>
                <w:color w:val="000000"/>
                <w:sz w:val="28"/>
                <w:szCs w:val="28"/>
              </w:rPr>
            </w:pPr>
            <w:r w:rsidRPr="00942F81">
              <w:rPr>
                <w:rFonts w:ascii="Times New Roman" w:hAnsi="Times New Roman" w:cs="Times New Roman"/>
                <w:b/>
                <w:color w:val="000000"/>
                <w:sz w:val="28"/>
                <w:szCs w:val="28"/>
              </w:rPr>
              <w:t>Принято Собранием депутатов Быстрогорского сельского поселения</w:t>
            </w:r>
          </w:p>
        </w:tc>
        <w:tc>
          <w:tcPr>
            <w:tcW w:w="4961" w:type="dxa"/>
            <w:vAlign w:val="bottom"/>
          </w:tcPr>
          <w:p w:rsidR="00FC6482" w:rsidRPr="00942F81" w:rsidRDefault="00FC6482" w:rsidP="00DA0934">
            <w:pPr>
              <w:tabs>
                <w:tab w:val="left" w:pos="2520"/>
              </w:tabs>
              <w:jc w:val="center"/>
              <w:rPr>
                <w:rFonts w:ascii="Times New Roman" w:hAnsi="Times New Roman" w:cs="Times New Roman"/>
                <w:b/>
                <w:color w:val="000000"/>
                <w:sz w:val="28"/>
                <w:szCs w:val="28"/>
              </w:rPr>
            </w:pPr>
            <w:r w:rsidRPr="00942F81">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02.07. </w:t>
            </w:r>
            <w:r w:rsidRPr="00942F81">
              <w:rPr>
                <w:rFonts w:ascii="Times New Roman" w:hAnsi="Times New Roman" w:cs="Times New Roman"/>
                <w:b/>
                <w:color w:val="000000"/>
                <w:sz w:val="28"/>
                <w:szCs w:val="28"/>
              </w:rPr>
              <w:t>2018 года</w:t>
            </w:r>
          </w:p>
        </w:tc>
      </w:tr>
    </w:tbl>
    <w:p w:rsidR="00FC6482" w:rsidRPr="007602B7" w:rsidRDefault="00FC6482" w:rsidP="00FC6482">
      <w:pPr>
        <w:tabs>
          <w:tab w:val="left" w:pos="4678"/>
        </w:tabs>
        <w:spacing w:after="0" w:line="240" w:lineRule="auto"/>
        <w:jc w:val="both"/>
        <w:rPr>
          <w:rFonts w:ascii="Times New Roman" w:hAnsi="Times New Roman" w:cs="Times New Roman"/>
          <w:b/>
          <w:sz w:val="28"/>
          <w:szCs w:val="28"/>
        </w:rPr>
      </w:pPr>
    </w:p>
    <w:p w:rsidR="00FC6482" w:rsidRPr="007602B7" w:rsidRDefault="00FC6482" w:rsidP="00FC6482">
      <w:pPr>
        <w:tabs>
          <w:tab w:val="left" w:pos="1985"/>
        </w:tabs>
        <w:spacing w:after="0" w:line="240" w:lineRule="auto"/>
        <w:ind w:firstLine="567"/>
        <w:jc w:val="both"/>
        <w:rPr>
          <w:rFonts w:ascii="Times New Roman" w:hAnsi="Times New Roman" w:cs="Times New Roman"/>
          <w:sz w:val="28"/>
          <w:szCs w:val="28"/>
        </w:rPr>
      </w:pPr>
      <w:r w:rsidRPr="007602B7">
        <w:rPr>
          <w:rFonts w:ascii="Times New Roman" w:hAnsi="Times New Roman" w:cs="Times New Roman"/>
          <w:sz w:val="28"/>
          <w:szCs w:val="28"/>
        </w:rPr>
        <w:t>В соответствии со статьей 28 Федерального закона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статьей 13 Устава муниципального образования «</w:t>
      </w:r>
      <w:r>
        <w:rPr>
          <w:rFonts w:ascii="Times New Roman" w:hAnsi="Times New Roman" w:cs="Times New Roman"/>
          <w:sz w:val="28"/>
          <w:szCs w:val="28"/>
        </w:rPr>
        <w:t>Быстрогорское</w:t>
      </w:r>
      <w:r w:rsidRPr="007602B7">
        <w:rPr>
          <w:rFonts w:ascii="Times New Roman" w:hAnsi="Times New Roman" w:cs="Times New Roman"/>
          <w:sz w:val="28"/>
          <w:szCs w:val="28"/>
        </w:rPr>
        <w:t xml:space="preserve"> сельское поселение», -</w:t>
      </w:r>
    </w:p>
    <w:p w:rsidR="00FC6482" w:rsidRPr="007602B7" w:rsidRDefault="00FC6482" w:rsidP="00FC6482">
      <w:pPr>
        <w:tabs>
          <w:tab w:val="left" w:pos="1985"/>
        </w:tabs>
        <w:spacing w:after="0" w:line="240" w:lineRule="auto"/>
        <w:jc w:val="center"/>
        <w:rPr>
          <w:rFonts w:ascii="Times New Roman" w:hAnsi="Times New Roman" w:cs="Times New Roman"/>
          <w:sz w:val="28"/>
          <w:szCs w:val="28"/>
        </w:rPr>
      </w:pPr>
      <w:r w:rsidRPr="007602B7">
        <w:rPr>
          <w:rFonts w:ascii="Times New Roman" w:hAnsi="Times New Roman" w:cs="Times New Roman"/>
          <w:sz w:val="28"/>
          <w:szCs w:val="28"/>
        </w:rPr>
        <w:t xml:space="preserve">Собрание  депутатов  </w:t>
      </w:r>
      <w:r w:rsidRPr="00EA4A52">
        <w:rPr>
          <w:rFonts w:ascii="Times New Roman" w:hAnsi="Times New Roman" w:cs="Times New Roman"/>
          <w:b/>
          <w:sz w:val="28"/>
          <w:szCs w:val="28"/>
        </w:rPr>
        <w:t>РЕШИЛО</w:t>
      </w:r>
      <w:r w:rsidRPr="007602B7">
        <w:rPr>
          <w:rFonts w:ascii="Times New Roman" w:hAnsi="Times New Roman" w:cs="Times New Roman"/>
          <w:sz w:val="28"/>
          <w:szCs w:val="28"/>
        </w:rPr>
        <w:t>:</w:t>
      </w:r>
    </w:p>
    <w:p w:rsidR="00FC6482" w:rsidRPr="007602B7" w:rsidRDefault="00FC6482" w:rsidP="00FC6482">
      <w:pPr>
        <w:pStyle w:val="af1"/>
        <w:numPr>
          <w:ilvl w:val="0"/>
          <w:numId w:val="23"/>
        </w:numPr>
        <w:tabs>
          <w:tab w:val="left" w:pos="1134"/>
        </w:tabs>
        <w:ind w:left="0" w:firstLine="709"/>
        <w:jc w:val="both"/>
        <w:rPr>
          <w:sz w:val="28"/>
          <w:szCs w:val="28"/>
        </w:rPr>
      </w:pPr>
      <w:r w:rsidRPr="007602B7">
        <w:rPr>
          <w:sz w:val="28"/>
          <w:szCs w:val="28"/>
        </w:rPr>
        <w:t xml:space="preserve">Утвердить Положение о порядке проведения публичных слушаний (общественных обсуждений) по вопросам градостроительной деятельности на территории </w:t>
      </w:r>
      <w:r>
        <w:rPr>
          <w:sz w:val="28"/>
          <w:szCs w:val="28"/>
        </w:rPr>
        <w:t>Быстрогорского</w:t>
      </w:r>
      <w:r w:rsidRPr="007602B7">
        <w:rPr>
          <w:sz w:val="28"/>
          <w:szCs w:val="28"/>
        </w:rPr>
        <w:t xml:space="preserve"> сельского поселения, согласно приложению.  </w:t>
      </w:r>
    </w:p>
    <w:p w:rsidR="00FC6482" w:rsidRPr="007602B7" w:rsidRDefault="00FC6482" w:rsidP="00FC6482">
      <w:pPr>
        <w:pStyle w:val="af1"/>
        <w:numPr>
          <w:ilvl w:val="0"/>
          <w:numId w:val="23"/>
        </w:numPr>
        <w:tabs>
          <w:tab w:val="left" w:pos="1134"/>
        </w:tabs>
        <w:ind w:left="0" w:firstLine="709"/>
        <w:jc w:val="both"/>
        <w:rPr>
          <w:sz w:val="28"/>
          <w:szCs w:val="28"/>
        </w:rPr>
      </w:pPr>
      <w:r w:rsidRPr="007602B7">
        <w:rPr>
          <w:sz w:val="28"/>
          <w:szCs w:val="28"/>
        </w:rPr>
        <w:t>Признать утратившими законную силу:</w:t>
      </w:r>
    </w:p>
    <w:p w:rsidR="00FC6482" w:rsidRPr="00942F81" w:rsidRDefault="00FC6482" w:rsidP="00FC6482">
      <w:pPr>
        <w:pStyle w:val="af1"/>
        <w:tabs>
          <w:tab w:val="left" w:pos="1134"/>
        </w:tabs>
        <w:ind w:left="0" w:firstLine="709"/>
        <w:jc w:val="both"/>
        <w:rPr>
          <w:sz w:val="28"/>
          <w:szCs w:val="28"/>
        </w:rPr>
      </w:pPr>
      <w:r w:rsidRPr="00942F81">
        <w:rPr>
          <w:sz w:val="28"/>
          <w:szCs w:val="28"/>
        </w:rPr>
        <w:t xml:space="preserve">- решение Собрания депутатов Быстрогорского сельского поселения от 27.10.2006 года № 45 «Об утверждении </w:t>
      </w:r>
      <w:r w:rsidRPr="00942F81">
        <w:rPr>
          <w:iCs/>
          <w:sz w:val="28"/>
          <w:szCs w:val="28"/>
        </w:rPr>
        <w:t>положения о  Порядке  организации и проведения публичных слушаний в Быстрогорском сельском поселении</w:t>
      </w:r>
      <w:r w:rsidRPr="00942F81">
        <w:rPr>
          <w:sz w:val="28"/>
          <w:szCs w:val="28"/>
        </w:rPr>
        <w:t>»;</w:t>
      </w:r>
    </w:p>
    <w:p w:rsidR="00FC6482" w:rsidRPr="007602B7" w:rsidRDefault="00FC6482" w:rsidP="00FC6482">
      <w:pPr>
        <w:autoSpaceDE w:val="0"/>
        <w:autoSpaceDN w:val="0"/>
        <w:adjustRightInd w:val="0"/>
        <w:spacing w:after="0" w:line="240" w:lineRule="auto"/>
        <w:jc w:val="both"/>
        <w:rPr>
          <w:rFonts w:ascii="Times New Roman" w:hAnsi="Times New Roman" w:cs="Times New Roman"/>
          <w:kern w:val="1"/>
          <w:sz w:val="28"/>
          <w:szCs w:val="28"/>
        </w:rPr>
      </w:pPr>
      <w:r w:rsidRPr="007602B7">
        <w:rPr>
          <w:rFonts w:ascii="Times New Roman" w:hAnsi="Times New Roman" w:cs="Times New Roman"/>
          <w:sz w:val="28"/>
          <w:szCs w:val="28"/>
        </w:rPr>
        <w:t xml:space="preserve">3. Настоящее решение вступает в силу после его официального опубликования (обнародования). </w:t>
      </w:r>
    </w:p>
    <w:p w:rsidR="00FC6482" w:rsidRPr="00FC6482" w:rsidRDefault="00FC6482" w:rsidP="00FC6482">
      <w:pPr>
        <w:pStyle w:val="4"/>
        <w:spacing w:before="0"/>
        <w:ind w:left="0" w:firstLine="0"/>
        <w:rPr>
          <w:rFonts w:ascii="Times New Roman" w:hAnsi="Times New Roman"/>
          <w:b w:val="0"/>
          <w:i w:val="0"/>
          <w:color w:val="auto"/>
          <w:sz w:val="28"/>
          <w:szCs w:val="28"/>
        </w:rPr>
      </w:pPr>
      <w:r w:rsidRPr="00FC6482">
        <w:rPr>
          <w:rFonts w:ascii="Times New Roman" w:hAnsi="Times New Roman"/>
          <w:b w:val="0"/>
          <w:i w:val="0"/>
          <w:color w:val="auto"/>
          <w:sz w:val="28"/>
          <w:szCs w:val="28"/>
        </w:rPr>
        <w:t>4. Контроль за исполнением данного решения возложить на постоянную депутатскую комиссию по  вопросам местного самоуправления,</w:t>
      </w:r>
    </w:p>
    <w:p w:rsidR="00FC6482" w:rsidRPr="00FC6482" w:rsidRDefault="00FC6482" w:rsidP="00FC6482">
      <w:pPr>
        <w:pStyle w:val="4"/>
        <w:spacing w:before="0"/>
        <w:ind w:left="0" w:firstLine="0"/>
        <w:rPr>
          <w:rFonts w:ascii="Times New Roman" w:hAnsi="Times New Roman"/>
          <w:b w:val="0"/>
          <w:i w:val="0"/>
          <w:color w:val="auto"/>
          <w:sz w:val="28"/>
          <w:szCs w:val="28"/>
        </w:rPr>
      </w:pPr>
      <w:r w:rsidRPr="00FC6482">
        <w:rPr>
          <w:rFonts w:ascii="Times New Roman" w:hAnsi="Times New Roman"/>
          <w:b w:val="0"/>
          <w:i w:val="0"/>
          <w:color w:val="auto"/>
          <w:sz w:val="28"/>
          <w:szCs w:val="28"/>
        </w:rPr>
        <w:t>социальной политики и охране  общественного порядка Грамм И.И.</w:t>
      </w:r>
    </w:p>
    <w:p w:rsidR="00FC6482" w:rsidRDefault="00FC6482" w:rsidP="00FC6482">
      <w:pPr>
        <w:tabs>
          <w:tab w:val="left" w:pos="1985"/>
        </w:tabs>
        <w:spacing w:after="0" w:line="240" w:lineRule="auto"/>
        <w:ind w:firstLine="708"/>
        <w:jc w:val="both"/>
        <w:rPr>
          <w:rFonts w:ascii="Times New Roman" w:hAnsi="Times New Roman" w:cs="Times New Roman"/>
          <w:sz w:val="28"/>
          <w:szCs w:val="28"/>
        </w:rPr>
      </w:pPr>
    </w:p>
    <w:p w:rsidR="00FC6482" w:rsidRDefault="00FC6482" w:rsidP="00FC6482">
      <w:pPr>
        <w:tabs>
          <w:tab w:val="left" w:pos="1985"/>
        </w:tabs>
        <w:spacing w:after="0" w:line="240" w:lineRule="auto"/>
        <w:ind w:firstLine="708"/>
        <w:jc w:val="both"/>
        <w:rPr>
          <w:rFonts w:ascii="Times New Roman" w:hAnsi="Times New Roman" w:cs="Times New Roman"/>
          <w:sz w:val="28"/>
          <w:szCs w:val="28"/>
        </w:rPr>
      </w:pPr>
      <w:bookmarkStart w:id="1" w:name="_GoBack"/>
      <w:bookmarkEnd w:id="1"/>
    </w:p>
    <w:p w:rsidR="00FC6482" w:rsidRDefault="00FC6482" w:rsidP="00FC6482">
      <w:pPr>
        <w:tabs>
          <w:tab w:val="left" w:pos="1985"/>
        </w:tabs>
        <w:spacing w:after="0" w:line="240" w:lineRule="auto"/>
        <w:ind w:firstLine="708"/>
        <w:jc w:val="both"/>
        <w:rPr>
          <w:rFonts w:ascii="Times New Roman" w:hAnsi="Times New Roman" w:cs="Times New Roman"/>
          <w:sz w:val="28"/>
          <w:szCs w:val="28"/>
        </w:rPr>
      </w:pPr>
    </w:p>
    <w:p w:rsidR="00FC6482" w:rsidRPr="007602B7" w:rsidRDefault="00FC6482" w:rsidP="00FC6482">
      <w:pPr>
        <w:tabs>
          <w:tab w:val="left" w:pos="1985"/>
        </w:tabs>
        <w:spacing w:after="0" w:line="240" w:lineRule="auto"/>
        <w:ind w:firstLine="708"/>
        <w:jc w:val="both"/>
        <w:rPr>
          <w:rFonts w:ascii="Times New Roman" w:hAnsi="Times New Roman" w:cs="Times New Roman"/>
          <w:sz w:val="28"/>
          <w:szCs w:val="28"/>
        </w:rPr>
      </w:pPr>
      <w:r w:rsidRPr="007602B7">
        <w:rPr>
          <w:rFonts w:ascii="Times New Roman" w:hAnsi="Times New Roman" w:cs="Times New Roman"/>
          <w:sz w:val="28"/>
          <w:szCs w:val="28"/>
        </w:rPr>
        <w:t xml:space="preserve">Председатель Собрания депутатов – </w:t>
      </w:r>
    </w:p>
    <w:p w:rsidR="00FC6482" w:rsidRDefault="00FC6482" w:rsidP="00FC6482">
      <w:pPr>
        <w:tabs>
          <w:tab w:val="left" w:pos="1985"/>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w:t>
      </w:r>
      <w:r w:rsidRPr="007602B7">
        <w:rPr>
          <w:rFonts w:ascii="Times New Roman" w:hAnsi="Times New Roman" w:cs="Times New Roman"/>
          <w:sz w:val="28"/>
          <w:szCs w:val="28"/>
        </w:rPr>
        <w:t xml:space="preserve">лава </w:t>
      </w:r>
      <w:r>
        <w:rPr>
          <w:rFonts w:ascii="Times New Roman" w:hAnsi="Times New Roman" w:cs="Times New Roman"/>
          <w:sz w:val="28"/>
          <w:szCs w:val="28"/>
        </w:rPr>
        <w:t>Быстрогорского</w:t>
      </w:r>
      <w:r w:rsidRPr="007602B7">
        <w:rPr>
          <w:rFonts w:ascii="Times New Roman" w:hAnsi="Times New Roman" w:cs="Times New Roman"/>
          <w:sz w:val="28"/>
          <w:szCs w:val="28"/>
        </w:rPr>
        <w:t xml:space="preserve"> сельского поселения</w:t>
      </w:r>
      <w:r w:rsidRPr="007602B7">
        <w:rPr>
          <w:rFonts w:ascii="Times New Roman" w:hAnsi="Times New Roman" w:cs="Times New Roman"/>
          <w:sz w:val="28"/>
          <w:szCs w:val="28"/>
        </w:rPr>
        <w:tab/>
      </w:r>
      <w:r w:rsidRPr="007602B7">
        <w:rPr>
          <w:rFonts w:ascii="Times New Roman" w:hAnsi="Times New Roman" w:cs="Times New Roman"/>
          <w:sz w:val="28"/>
          <w:szCs w:val="28"/>
        </w:rPr>
        <w:tab/>
      </w:r>
      <w:r w:rsidRPr="007602B7">
        <w:rPr>
          <w:rFonts w:ascii="Times New Roman" w:hAnsi="Times New Roman" w:cs="Times New Roman"/>
          <w:sz w:val="28"/>
          <w:szCs w:val="28"/>
        </w:rPr>
        <w:tab/>
      </w:r>
      <w:r>
        <w:rPr>
          <w:rFonts w:ascii="Times New Roman" w:hAnsi="Times New Roman" w:cs="Times New Roman"/>
          <w:sz w:val="28"/>
          <w:szCs w:val="28"/>
        </w:rPr>
        <w:t>Т.А Янченко</w:t>
      </w:r>
    </w:p>
    <w:p w:rsidR="00FC6482" w:rsidRDefault="00FC6482" w:rsidP="00FC6482">
      <w:pPr>
        <w:tabs>
          <w:tab w:val="left" w:pos="1985"/>
        </w:tabs>
        <w:spacing w:after="0" w:line="240" w:lineRule="auto"/>
        <w:ind w:firstLine="708"/>
        <w:jc w:val="both"/>
        <w:rPr>
          <w:rFonts w:ascii="Times New Roman" w:hAnsi="Times New Roman" w:cs="Times New Roman"/>
          <w:sz w:val="28"/>
          <w:szCs w:val="28"/>
        </w:rPr>
      </w:pPr>
    </w:p>
    <w:p w:rsidR="00FC6482" w:rsidRDefault="00FC6482" w:rsidP="00FC6482">
      <w:pPr>
        <w:tabs>
          <w:tab w:val="left" w:pos="1985"/>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38.1-СД</w:t>
      </w:r>
    </w:p>
    <w:p w:rsidR="00FC6482" w:rsidRDefault="00FC6482" w:rsidP="00FC6482">
      <w:pPr>
        <w:tabs>
          <w:tab w:val="left" w:pos="1985"/>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 Быстрогорский</w:t>
      </w:r>
    </w:p>
    <w:p w:rsidR="00FC6482" w:rsidRDefault="00FC6482" w:rsidP="00FC6482">
      <w:pPr>
        <w:tabs>
          <w:tab w:val="left" w:pos="1985"/>
        </w:tabs>
        <w:spacing w:after="0" w:line="240" w:lineRule="auto"/>
        <w:ind w:firstLine="708"/>
        <w:jc w:val="both"/>
        <w:rPr>
          <w:rFonts w:ascii="Times New Roman" w:hAnsi="Times New Roman" w:cs="Times New Roman"/>
          <w:sz w:val="28"/>
          <w:szCs w:val="28"/>
        </w:rPr>
      </w:pPr>
    </w:p>
    <w:p w:rsidR="00FC6482" w:rsidRPr="007602B7" w:rsidRDefault="00FC6482" w:rsidP="00FC6482">
      <w:pPr>
        <w:tabs>
          <w:tab w:val="left" w:pos="1985"/>
        </w:tabs>
        <w:spacing w:after="0" w:line="240" w:lineRule="auto"/>
        <w:ind w:firstLine="708"/>
        <w:jc w:val="both"/>
        <w:rPr>
          <w:rFonts w:ascii="Times New Roman" w:hAnsi="Times New Roman" w:cs="Times New Roman"/>
          <w:sz w:val="28"/>
          <w:szCs w:val="28"/>
        </w:rPr>
      </w:pPr>
    </w:p>
    <w:tbl>
      <w:tblPr>
        <w:tblpPr w:leftFromText="180" w:rightFromText="180" w:vertAnchor="text" w:horzAnchor="margin" w:tblpXSpec="right" w:tblpY="-322"/>
        <w:tblW w:w="0" w:type="auto"/>
        <w:tblLook w:val="04A0" w:firstRow="1" w:lastRow="0" w:firstColumn="1" w:lastColumn="0" w:noHBand="0" w:noVBand="1"/>
      </w:tblPr>
      <w:tblGrid>
        <w:gridCol w:w="5800"/>
      </w:tblGrid>
      <w:tr w:rsidR="00FC6482" w:rsidRPr="007602B7" w:rsidTr="00DA0934">
        <w:trPr>
          <w:trHeight w:val="337"/>
        </w:trPr>
        <w:tc>
          <w:tcPr>
            <w:tcW w:w="5800" w:type="dxa"/>
          </w:tcPr>
          <w:p w:rsidR="00FC6482" w:rsidRDefault="00FC6482" w:rsidP="00DA0934">
            <w:pPr>
              <w:spacing w:after="0" w:line="240" w:lineRule="auto"/>
              <w:jc w:val="both"/>
              <w:rPr>
                <w:rFonts w:ascii="Times New Roman" w:hAnsi="Times New Roman" w:cs="Times New Roman"/>
                <w:sz w:val="28"/>
                <w:szCs w:val="28"/>
              </w:rPr>
            </w:pPr>
            <w:r w:rsidRPr="007602B7">
              <w:rPr>
                <w:rFonts w:ascii="Times New Roman" w:hAnsi="Times New Roman" w:cs="Times New Roman"/>
                <w:sz w:val="28"/>
                <w:szCs w:val="28"/>
              </w:rPr>
              <w:t xml:space="preserve">Приложение к решению Собрания депутатов </w:t>
            </w:r>
            <w:r>
              <w:rPr>
                <w:rFonts w:ascii="Times New Roman" w:hAnsi="Times New Roman" w:cs="Times New Roman"/>
                <w:sz w:val="28"/>
                <w:szCs w:val="28"/>
              </w:rPr>
              <w:t>Быстрогорского</w:t>
            </w:r>
            <w:r w:rsidRPr="007602B7">
              <w:rPr>
                <w:rFonts w:ascii="Times New Roman" w:hAnsi="Times New Roman" w:cs="Times New Roman"/>
                <w:sz w:val="28"/>
                <w:szCs w:val="28"/>
              </w:rPr>
              <w:t xml:space="preserve"> сельского поселения от</w:t>
            </w:r>
            <w:r>
              <w:rPr>
                <w:rFonts w:ascii="Times New Roman" w:hAnsi="Times New Roman" w:cs="Times New Roman"/>
                <w:sz w:val="28"/>
                <w:szCs w:val="28"/>
              </w:rPr>
              <w:t xml:space="preserve"> 02.07.  2018 года </w:t>
            </w:r>
            <w:r w:rsidRPr="007602B7">
              <w:rPr>
                <w:rFonts w:ascii="Times New Roman" w:hAnsi="Times New Roman" w:cs="Times New Roman"/>
                <w:sz w:val="28"/>
                <w:szCs w:val="28"/>
              </w:rPr>
              <w:t>№</w:t>
            </w:r>
            <w:r>
              <w:rPr>
                <w:rFonts w:ascii="Times New Roman" w:hAnsi="Times New Roman" w:cs="Times New Roman"/>
                <w:sz w:val="28"/>
                <w:szCs w:val="28"/>
              </w:rPr>
              <w:t xml:space="preserve"> 38.1 </w:t>
            </w:r>
            <w:r w:rsidRPr="007602B7">
              <w:rPr>
                <w:rFonts w:ascii="Times New Roman" w:hAnsi="Times New Roman" w:cs="Times New Roman"/>
                <w:sz w:val="28"/>
                <w:szCs w:val="28"/>
              </w:rPr>
              <w:t xml:space="preserve">«Об утверждении Положения о порядке проведения публичных слушаний (общественных обсуждений) по вопросам градостроительной деятельности на территории </w:t>
            </w:r>
            <w:r>
              <w:rPr>
                <w:rFonts w:ascii="Times New Roman" w:hAnsi="Times New Roman" w:cs="Times New Roman"/>
                <w:sz w:val="28"/>
                <w:szCs w:val="28"/>
              </w:rPr>
              <w:t xml:space="preserve">Быстрогорского </w:t>
            </w:r>
            <w:r w:rsidRPr="007602B7">
              <w:rPr>
                <w:rFonts w:ascii="Times New Roman" w:hAnsi="Times New Roman" w:cs="Times New Roman"/>
                <w:sz w:val="28"/>
                <w:szCs w:val="28"/>
              </w:rPr>
              <w:t>сельского поселения»</w:t>
            </w:r>
          </w:p>
          <w:p w:rsidR="00FC6482" w:rsidRPr="007602B7" w:rsidRDefault="00FC6482" w:rsidP="00DA0934">
            <w:pPr>
              <w:spacing w:after="0" w:line="240" w:lineRule="auto"/>
              <w:jc w:val="both"/>
              <w:rPr>
                <w:rFonts w:ascii="Times New Roman" w:hAnsi="Times New Roman" w:cs="Times New Roman"/>
                <w:sz w:val="28"/>
                <w:szCs w:val="28"/>
              </w:rPr>
            </w:pPr>
          </w:p>
        </w:tc>
      </w:tr>
    </w:tbl>
    <w:p w:rsidR="00FC6482" w:rsidRPr="007602B7" w:rsidRDefault="00FC6482" w:rsidP="00FC6482">
      <w:pPr>
        <w:tabs>
          <w:tab w:val="left" w:pos="2670"/>
          <w:tab w:val="left" w:pos="2800"/>
        </w:tabs>
        <w:spacing w:after="0" w:line="240" w:lineRule="auto"/>
        <w:jc w:val="both"/>
        <w:rPr>
          <w:rFonts w:ascii="Times New Roman" w:hAnsi="Times New Roman" w:cs="Times New Roman"/>
          <w:sz w:val="28"/>
          <w:szCs w:val="28"/>
        </w:rPr>
      </w:pPr>
    </w:p>
    <w:p w:rsidR="00FC6482" w:rsidRPr="007602B7" w:rsidRDefault="00FC6482" w:rsidP="00FC6482">
      <w:pPr>
        <w:tabs>
          <w:tab w:val="left" w:pos="2670"/>
          <w:tab w:val="left" w:pos="2800"/>
        </w:tabs>
        <w:spacing w:after="0" w:line="240" w:lineRule="auto"/>
        <w:jc w:val="both"/>
        <w:rPr>
          <w:rFonts w:ascii="Times New Roman" w:hAnsi="Times New Roman" w:cs="Times New Roman"/>
          <w:sz w:val="28"/>
          <w:szCs w:val="28"/>
        </w:rPr>
      </w:pPr>
    </w:p>
    <w:p w:rsidR="00FC6482" w:rsidRPr="007602B7" w:rsidRDefault="00FC6482" w:rsidP="00FC6482">
      <w:pPr>
        <w:tabs>
          <w:tab w:val="left" w:pos="2670"/>
          <w:tab w:val="left" w:pos="2800"/>
        </w:tabs>
        <w:spacing w:after="0" w:line="240" w:lineRule="auto"/>
        <w:jc w:val="both"/>
        <w:rPr>
          <w:rFonts w:ascii="Times New Roman" w:hAnsi="Times New Roman" w:cs="Times New Roman"/>
          <w:sz w:val="28"/>
          <w:szCs w:val="28"/>
        </w:rPr>
      </w:pPr>
    </w:p>
    <w:p w:rsidR="00FC6482" w:rsidRPr="007602B7" w:rsidRDefault="00FC6482" w:rsidP="00FC6482">
      <w:pPr>
        <w:tabs>
          <w:tab w:val="left" w:pos="2670"/>
          <w:tab w:val="left" w:pos="2800"/>
        </w:tabs>
        <w:spacing w:after="0" w:line="240" w:lineRule="auto"/>
        <w:jc w:val="both"/>
        <w:rPr>
          <w:rFonts w:ascii="Times New Roman" w:hAnsi="Times New Roman" w:cs="Times New Roman"/>
          <w:sz w:val="28"/>
          <w:szCs w:val="28"/>
        </w:rPr>
      </w:pPr>
    </w:p>
    <w:p w:rsidR="00FC6482" w:rsidRPr="007602B7" w:rsidRDefault="00FC6482" w:rsidP="00FC6482">
      <w:pPr>
        <w:tabs>
          <w:tab w:val="left" w:pos="2670"/>
          <w:tab w:val="left" w:pos="2800"/>
        </w:tabs>
        <w:spacing w:after="0" w:line="240" w:lineRule="auto"/>
        <w:jc w:val="both"/>
        <w:rPr>
          <w:rFonts w:ascii="Times New Roman" w:hAnsi="Times New Roman" w:cs="Times New Roman"/>
          <w:sz w:val="28"/>
          <w:szCs w:val="28"/>
        </w:rPr>
      </w:pPr>
    </w:p>
    <w:p w:rsidR="00FC6482" w:rsidRDefault="00FC6482" w:rsidP="00FC6482">
      <w:pPr>
        <w:pStyle w:val="11"/>
        <w:jc w:val="both"/>
        <w:rPr>
          <w:rFonts w:ascii="Times New Roman" w:hAnsi="Times New Roman"/>
          <w:b/>
          <w:bCs/>
          <w:sz w:val="28"/>
          <w:szCs w:val="28"/>
        </w:rPr>
      </w:pPr>
    </w:p>
    <w:p w:rsidR="00FC6482" w:rsidRDefault="00FC6482" w:rsidP="00FC6482">
      <w:pPr>
        <w:pStyle w:val="11"/>
        <w:jc w:val="both"/>
        <w:rPr>
          <w:rFonts w:ascii="Times New Roman" w:hAnsi="Times New Roman"/>
          <w:b/>
          <w:bCs/>
          <w:sz w:val="28"/>
          <w:szCs w:val="28"/>
        </w:rPr>
      </w:pPr>
    </w:p>
    <w:p w:rsidR="00FC6482" w:rsidRDefault="00FC6482" w:rsidP="00FC6482">
      <w:pPr>
        <w:pStyle w:val="11"/>
        <w:jc w:val="both"/>
        <w:rPr>
          <w:rFonts w:ascii="Times New Roman" w:hAnsi="Times New Roman"/>
          <w:b/>
          <w:bCs/>
          <w:sz w:val="28"/>
          <w:szCs w:val="28"/>
        </w:rPr>
      </w:pPr>
    </w:p>
    <w:p w:rsidR="00FC6482" w:rsidRDefault="00FC6482" w:rsidP="00FC6482">
      <w:pPr>
        <w:pStyle w:val="11"/>
        <w:jc w:val="center"/>
        <w:rPr>
          <w:rFonts w:ascii="Times New Roman" w:hAnsi="Times New Roman"/>
          <w:b/>
          <w:bCs/>
          <w:sz w:val="28"/>
          <w:szCs w:val="28"/>
        </w:rPr>
      </w:pPr>
      <w:r w:rsidRPr="007602B7">
        <w:rPr>
          <w:rFonts w:ascii="Times New Roman" w:hAnsi="Times New Roman"/>
          <w:b/>
          <w:bCs/>
          <w:sz w:val="28"/>
          <w:szCs w:val="28"/>
        </w:rPr>
        <w:t>1. Общие положения</w:t>
      </w:r>
    </w:p>
    <w:p w:rsidR="00FC6482" w:rsidRPr="007602B7" w:rsidRDefault="00FC6482" w:rsidP="00FC6482">
      <w:pPr>
        <w:pStyle w:val="11"/>
        <w:jc w:val="center"/>
        <w:rPr>
          <w:rFonts w:ascii="Times New Roman" w:hAnsi="Times New Roman"/>
          <w:b/>
          <w:bCs/>
          <w:sz w:val="28"/>
          <w:szCs w:val="28"/>
        </w:rPr>
      </w:pPr>
    </w:p>
    <w:p w:rsidR="00FC6482" w:rsidRPr="007602B7"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 xml:space="preserve">1.1. Настоящее Положение устанавливает в соответствии с Градостроительным кодексом Российской Федерации, Федеральным законом от 6 октября 2003 года N 131-ФЗ "Об общих принципах организации местного самоуправления в Российской Федерации", Соглашением о передачи части полномочий по решению вопроса местного значения, заключенным между Администрацией Тацинского района и Администрацией </w:t>
      </w:r>
      <w:r>
        <w:rPr>
          <w:rFonts w:ascii="Times New Roman" w:hAnsi="Times New Roman"/>
          <w:sz w:val="28"/>
          <w:szCs w:val="28"/>
        </w:rPr>
        <w:t>Быстрогорского</w:t>
      </w:r>
      <w:r w:rsidRPr="007602B7">
        <w:rPr>
          <w:rFonts w:ascii="Times New Roman" w:hAnsi="Times New Roman"/>
          <w:sz w:val="28"/>
          <w:szCs w:val="28"/>
        </w:rPr>
        <w:t xml:space="preserve"> сельского поселения, порядок организации и проведения публичных слушаний </w:t>
      </w:r>
      <w:r w:rsidRPr="007602B7">
        <w:rPr>
          <w:rFonts w:ascii="Times New Roman" w:hAnsi="Times New Roman"/>
          <w:bCs/>
          <w:sz w:val="28"/>
          <w:szCs w:val="28"/>
        </w:rPr>
        <w:t>(общественных обсуждений)</w:t>
      </w:r>
      <w:r w:rsidRPr="007602B7">
        <w:rPr>
          <w:rFonts w:ascii="Times New Roman" w:hAnsi="Times New Roman"/>
          <w:sz w:val="28"/>
          <w:szCs w:val="28"/>
        </w:rPr>
        <w:t xml:space="preserve"> по вопросам градостроительной деятельности на территории сельского поселения (далее – публичные слушания или общественные обсуждения).</w:t>
      </w:r>
    </w:p>
    <w:p w:rsidR="00FC6482" w:rsidRPr="007602B7"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1.2. Под публичными слушаниями (общественными обсуждениями) в настоящем Положении понимается форма реализации прав населения на участие в процессе принятия решений органами местного самоуправления посредством проведения собраний для публичного (общественного) обсуждения проектов по вопросам градостроительной деятельности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FC6482" w:rsidRPr="007602B7"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 xml:space="preserve">1.3. Публичные слушания (общественные обсуждения) проводятся до принятия решений об осуществлении градостроительной деятельности в соответствии с настоящим Положением. Публичные слушания (общественные обсуждения) проводятся по инициативе жителей сельского поселения (далее - жителей), Собрания депутатов </w:t>
      </w:r>
      <w:r>
        <w:rPr>
          <w:rFonts w:ascii="Times New Roman" w:hAnsi="Times New Roman"/>
          <w:sz w:val="28"/>
          <w:szCs w:val="28"/>
        </w:rPr>
        <w:t>Быстрогорского</w:t>
      </w:r>
      <w:r w:rsidRPr="007602B7">
        <w:rPr>
          <w:rFonts w:ascii="Times New Roman" w:hAnsi="Times New Roman"/>
          <w:sz w:val="28"/>
          <w:szCs w:val="28"/>
        </w:rPr>
        <w:t xml:space="preserve"> сельского поселения или главы Администрации </w:t>
      </w:r>
      <w:r>
        <w:rPr>
          <w:rFonts w:ascii="Times New Roman" w:hAnsi="Times New Roman"/>
          <w:sz w:val="28"/>
          <w:szCs w:val="28"/>
        </w:rPr>
        <w:t>Быстрогорского</w:t>
      </w:r>
      <w:r w:rsidRPr="007602B7">
        <w:rPr>
          <w:rFonts w:ascii="Times New Roman" w:hAnsi="Times New Roman"/>
          <w:sz w:val="28"/>
          <w:szCs w:val="28"/>
        </w:rPr>
        <w:t xml:space="preserve"> сельского поселения. Публичные слушания (общественные обсуждения), проводимые по инициативе жителей или Собрания депутатов </w:t>
      </w:r>
      <w:r>
        <w:rPr>
          <w:rFonts w:ascii="Times New Roman" w:hAnsi="Times New Roman"/>
          <w:sz w:val="28"/>
          <w:szCs w:val="28"/>
        </w:rPr>
        <w:t>Быстрогорского</w:t>
      </w:r>
      <w:r w:rsidRPr="007602B7">
        <w:rPr>
          <w:rFonts w:ascii="Times New Roman" w:hAnsi="Times New Roman"/>
          <w:sz w:val="28"/>
          <w:szCs w:val="28"/>
        </w:rPr>
        <w:t xml:space="preserve"> сельского поселения, назначаются Собранием депутатов </w:t>
      </w:r>
      <w:r>
        <w:rPr>
          <w:rFonts w:ascii="Times New Roman" w:hAnsi="Times New Roman"/>
          <w:sz w:val="28"/>
          <w:szCs w:val="28"/>
        </w:rPr>
        <w:t>Быстрогорского</w:t>
      </w:r>
      <w:r w:rsidRPr="007602B7">
        <w:rPr>
          <w:rFonts w:ascii="Times New Roman" w:hAnsi="Times New Roman"/>
          <w:sz w:val="28"/>
          <w:szCs w:val="28"/>
        </w:rPr>
        <w:t xml:space="preserve"> сельского поселения, по инициативе главы Администрации </w:t>
      </w:r>
      <w:r>
        <w:rPr>
          <w:rFonts w:ascii="Times New Roman" w:hAnsi="Times New Roman"/>
          <w:sz w:val="28"/>
          <w:szCs w:val="28"/>
        </w:rPr>
        <w:t>Быстрогорского</w:t>
      </w:r>
      <w:r w:rsidRPr="007602B7">
        <w:rPr>
          <w:rFonts w:ascii="Times New Roman" w:hAnsi="Times New Roman"/>
          <w:sz w:val="28"/>
          <w:szCs w:val="28"/>
        </w:rPr>
        <w:t xml:space="preserve"> сельского поселения – главой администрации поселения.</w:t>
      </w:r>
    </w:p>
    <w:p w:rsidR="00FC6482" w:rsidRPr="007602B7"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 xml:space="preserve">Уполномоченным органом на проведение публичных слушаний (общественных обсуждений) является Администрация </w:t>
      </w:r>
      <w:r>
        <w:rPr>
          <w:rFonts w:ascii="Times New Roman" w:hAnsi="Times New Roman"/>
          <w:sz w:val="28"/>
          <w:szCs w:val="28"/>
        </w:rPr>
        <w:t>Быстрогорского</w:t>
      </w:r>
      <w:r w:rsidRPr="007602B7">
        <w:rPr>
          <w:rFonts w:ascii="Times New Roman" w:hAnsi="Times New Roman"/>
          <w:sz w:val="28"/>
          <w:szCs w:val="28"/>
        </w:rPr>
        <w:t xml:space="preserve"> сельского поселения. </w:t>
      </w:r>
    </w:p>
    <w:p w:rsidR="00FC6482" w:rsidRPr="007602B7"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 xml:space="preserve">Коллегиальным органом, обеспечивающим проведение публичных слушаний или общественных обсуждений, является постоянно действующая комиссия по Правилам землепользования и застройки </w:t>
      </w:r>
      <w:r>
        <w:rPr>
          <w:rFonts w:ascii="Times New Roman" w:hAnsi="Times New Roman"/>
          <w:sz w:val="28"/>
          <w:szCs w:val="28"/>
        </w:rPr>
        <w:t>Быстрогорского</w:t>
      </w:r>
      <w:r w:rsidRPr="007602B7">
        <w:rPr>
          <w:rFonts w:ascii="Times New Roman" w:hAnsi="Times New Roman"/>
          <w:sz w:val="28"/>
          <w:szCs w:val="28"/>
        </w:rPr>
        <w:t xml:space="preserve"> сельского поселения (далее – Комиссия).</w:t>
      </w:r>
    </w:p>
    <w:p w:rsidR="00FC6482" w:rsidRPr="007602B7"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Срок проведения публичных слушаний (общественных обсуждений) (продолжительность) - период, в течение которого проводятся публичные слушания или общественные обсуждения, начиная с момента оповещения жителей поселения о времени и месте их проведения до дня опубликования заключения о результатах публичных слушаний или общественных обсуждений.</w:t>
      </w:r>
    </w:p>
    <w:p w:rsidR="00FC6482" w:rsidRPr="007602B7"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Протокол публичных слушаний (общественных обсуждений) - документ, в котором отражается время и место проведения публичных слушаний (общественного обсуждения), количество участников публичных слушаний или общественных обсуждений (согласно листу регистрации участников, который прилагается к Протоколу публичных слушаний или общественных обсуждений), последовательность проведения публичных слушаний или общественных обсуждений, фамилия, имя, отчество докладчиков и (или) выступающих участников публичных слушаний, краткое содержание доклада или выступления, предложения и замечания участников публичных слушаний или общественных обсуждений, а в случаях, установленных настоящим Положением, итоги голосования.</w:t>
      </w:r>
    </w:p>
    <w:p w:rsidR="00FC6482" w:rsidRPr="007602B7"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Заключение о результатах публичных слушаний - документ, содержащий рекомендации, выработанные по итогам проведения публичных слушаний.</w:t>
      </w:r>
    </w:p>
    <w:p w:rsidR="00FC6482"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1.4. Публичные слушания (общественные обсуждения) проводятся по рабочим дням по индивидуальному графику, согласно постановления администрации поселения.</w:t>
      </w:r>
      <w:r w:rsidRPr="007602B7">
        <w:rPr>
          <w:rFonts w:ascii="Times New Roman" w:hAnsi="Times New Roman"/>
          <w:sz w:val="28"/>
          <w:szCs w:val="28"/>
          <w:lang w:eastAsia="ar-SA"/>
        </w:rPr>
        <w:t xml:space="preserve"> </w:t>
      </w:r>
      <w:r w:rsidRPr="007602B7">
        <w:rPr>
          <w:rFonts w:ascii="Times New Roman" w:hAnsi="Times New Roman"/>
          <w:sz w:val="28"/>
          <w:szCs w:val="28"/>
        </w:rPr>
        <w:t>Местом проведения публичных слушаний (общественные обсуждения) могут быть актовые залы, нежилые общественные помещения, административные здания, а также иные помещения по работе с населением по месту жительства.</w:t>
      </w:r>
    </w:p>
    <w:p w:rsidR="00FC6482" w:rsidRPr="007602B7" w:rsidRDefault="00FC6482" w:rsidP="00FC6482">
      <w:pPr>
        <w:pStyle w:val="11"/>
        <w:ind w:firstLine="600"/>
        <w:jc w:val="both"/>
        <w:rPr>
          <w:rFonts w:ascii="Times New Roman" w:hAnsi="Times New Roman"/>
          <w:sz w:val="28"/>
          <w:szCs w:val="28"/>
        </w:rPr>
      </w:pPr>
    </w:p>
    <w:p w:rsidR="00FC6482" w:rsidRDefault="00FC6482" w:rsidP="00FC6482">
      <w:pPr>
        <w:pStyle w:val="11"/>
        <w:jc w:val="center"/>
        <w:rPr>
          <w:rFonts w:ascii="Times New Roman" w:hAnsi="Times New Roman"/>
          <w:b/>
          <w:sz w:val="28"/>
          <w:szCs w:val="28"/>
        </w:rPr>
      </w:pPr>
      <w:r w:rsidRPr="007602B7">
        <w:rPr>
          <w:rFonts w:ascii="Times New Roman" w:hAnsi="Times New Roman"/>
          <w:b/>
          <w:bCs/>
          <w:sz w:val="28"/>
          <w:szCs w:val="28"/>
        </w:rPr>
        <w:t>2. Проекты муниципальных правовых актов и вопросы, подлежащие вынесению на публичные слушания</w:t>
      </w:r>
      <w:r w:rsidRPr="007602B7">
        <w:rPr>
          <w:rFonts w:ascii="Times New Roman" w:hAnsi="Times New Roman"/>
          <w:b/>
          <w:sz w:val="28"/>
          <w:szCs w:val="28"/>
        </w:rPr>
        <w:t xml:space="preserve"> или общественные обсуждения</w:t>
      </w:r>
    </w:p>
    <w:p w:rsidR="00FC6482" w:rsidRPr="007602B7" w:rsidRDefault="00FC6482" w:rsidP="00FC6482">
      <w:pPr>
        <w:pStyle w:val="11"/>
        <w:jc w:val="both"/>
        <w:rPr>
          <w:rFonts w:ascii="Times New Roman" w:hAnsi="Times New Roman"/>
          <w:b/>
          <w:sz w:val="28"/>
          <w:szCs w:val="28"/>
        </w:rPr>
      </w:pPr>
    </w:p>
    <w:p w:rsidR="00FC6482" w:rsidRPr="007602B7"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2.1. Публичные слушания или общественные обсуждения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FC6482" w:rsidRPr="007602B7"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Решения, принятые на публичных слушаниях (общественных обсуждениях), носят рекомендательный характер.</w:t>
      </w:r>
    </w:p>
    <w:p w:rsidR="00FC6482"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2.2. На публичные слушания (общественные обсуждения) в обязательном порядке выносится информация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изменение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FC6482" w:rsidRPr="007602B7" w:rsidRDefault="00FC6482" w:rsidP="00FC6482">
      <w:pPr>
        <w:pStyle w:val="11"/>
        <w:ind w:firstLine="600"/>
        <w:jc w:val="both"/>
        <w:rPr>
          <w:rFonts w:ascii="Times New Roman" w:hAnsi="Times New Roman"/>
          <w:sz w:val="28"/>
          <w:szCs w:val="28"/>
        </w:rPr>
      </w:pPr>
    </w:p>
    <w:p w:rsidR="00FC6482" w:rsidRDefault="00FC6482" w:rsidP="00FC6482">
      <w:pPr>
        <w:pStyle w:val="11"/>
        <w:jc w:val="center"/>
        <w:rPr>
          <w:rFonts w:ascii="Times New Roman" w:hAnsi="Times New Roman"/>
          <w:b/>
          <w:sz w:val="28"/>
          <w:szCs w:val="28"/>
        </w:rPr>
      </w:pPr>
      <w:r w:rsidRPr="007602B7">
        <w:rPr>
          <w:rFonts w:ascii="Times New Roman" w:hAnsi="Times New Roman"/>
          <w:b/>
          <w:bCs/>
          <w:sz w:val="28"/>
          <w:szCs w:val="28"/>
        </w:rPr>
        <w:t xml:space="preserve">3. Оповещение населения </w:t>
      </w:r>
      <w:r w:rsidRPr="007602B7">
        <w:rPr>
          <w:rFonts w:ascii="Times New Roman" w:hAnsi="Times New Roman"/>
          <w:b/>
          <w:sz w:val="28"/>
          <w:szCs w:val="28"/>
        </w:rPr>
        <w:t>о начале общественных обсуждений или публичных слушаний</w:t>
      </w:r>
    </w:p>
    <w:p w:rsidR="00FC6482" w:rsidRPr="007602B7" w:rsidRDefault="00FC6482" w:rsidP="00FC6482">
      <w:pPr>
        <w:pStyle w:val="11"/>
        <w:jc w:val="both"/>
        <w:rPr>
          <w:rFonts w:ascii="Times New Roman" w:hAnsi="Times New Roman"/>
          <w:b/>
          <w:sz w:val="28"/>
          <w:szCs w:val="28"/>
        </w:rPr>
      </w:pPr>
    </w:p>
    <w:p w:rsidR="00FC6482" w:rsidRPr="007602B7"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3.1. Организатор публичных слушаний (общественных обсуждений) оповещает жителей о предстоящих публичных слушаниях (общественных обсуждениях) не менее чем за 14 дней до даты их проведения путем опубликования постановления Администрации поселения о назначении публичных слушаний (общественных обсуждений) в информационном бюллетене</w:t>
      </w:r>
      <w:r>
        <w:rPr>
          <w:rFonts w:ascii="Times New Roman" w:hAnsi="Times New Roman"/>
          <w:sz w:val="28"/>
          <w:szCs w:val="28"/>
        </w:rPr>
        <w:t xml:space="preserve"> «Быстрогорский Вестник»</w:t>
      </w:r>
      <w:r w:rsidRPr="007602B7">
        <w:rPr>
          <w:rFonts w:ascii="Times New Roman" w:hAnsi="Times New Roman"/>
          <w:sz w:val="28"/>
          <w:szCs w:val="28"/>
        </w:rPr>
        <w:t>. Одновременно постановление Администрации поселения о публичных слушаниях (общественных обсуждениях) размещается на официальном сайте Администрации поселения в информационно-телекоммуникационной сети «Интернет».</w:t>
      </w:r>
    </w:p>
    <w:p w:rsidR="00FC6482" w:rsidRPr="007602B7"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3.2. В объявлении о проведении публичных слушаний или общественных обсуждений должна содержаться информация:</w:t>
      </w:r>
    </w:p>
    <w:p w:rsidR="00FC6482" w:rsidRPr="007602B7"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FC6482" w:rsidRPr="007602B7" w:rsidRDefault="00FC6482" w:rsidP="00FC6482">
      <w:pPr>
        <w:pStyle w:val="ConsPlusNormal"/>
        <w:ind w:firstLine="540"/>
        <w:jc w:val="both"/>
        <w:rPr>
          <w:sz w:val="28"/>
          <w:szCs w:val="28"/>
        </w:rPr>
      </w:pPr>
      <w:r w:rsidRPr="007602B7">
        <w:rPr>
          <w:sz w:val="28"/>
          <w:szCs w:val="28"/>
        </w:rPr>
        <w:t>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FC6482" w:rsidRPr="007602B7" w:rsidRDefault="00FC6482" w:rsidP="00FC6482">
      <w:pPr>
        <w:pStyle w:val="ConsPlusNormal"/>
        <w:ind w:firstLine="540"/>
        <w:jc w:val="both"/>
        <w:rPr>
          <w:sz w:val="28"/>
          <w:szCs w:val="28"/>
        </w:rPr>
      </w:pPr>
      <w:r w:rsidRPr="007602B7">
        <w:rPr>
          <w:sz w:val="28"/>
          <w:szCs w:val="28"/>
        </w:rPr>
        <w:t>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FC6482" w:rsidRPr="007602B7" w:rsidRDefault="00FC6482" w:rsidP="00FC6482">
      <w:pPr>
        <w:pStyle w:val="ConsPlusNormal"/>
        <w:ind w:firstLine="539"/>
        <w:jc w:val="both"/>
        <w:rPr>
          <w:sz w:val="28"/>
          <w:szCs w:val="28"/>
        </w:rPr>
      </w:pPr>
      <w:r w:rsidRPr="007602B7">
        <w:rPr>
          <w:sz w:val="28"/>
          <w:szCs w:val="28"/>
        </w:rPr>
        <w:t>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FC6482" w:rsidRPr="007602B7" w:rsidRDefault="00FC6482" w:rsidP="00FC6482">
      <w:pPr>
        <w:pStyle w:val="ConsPlusNormal"/>
        <w:ind w:firstLine="539"/>
        <w:jc w:val="both"/>
        <w:rPr>
          <w:sz w:val="28"/>
          <w:szCs w:val="28"/>
        </w:rPr>
      </w:pPr>
      <w:r w:rsidRPr="007602B7">
        <w:rPr>
          <w:sz w:val="28"/>
          <w:szCs w:val="28"/>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об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FC6482" w:rsidRPr="007602B7"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3.3. Проекты муниципальных правовых актов, перечисленные в пункте 2.2 настоящего Положения должны быть предварительно опубликованы (обнародованы) в информационном бюллетене «</w:t>
      </w:r>
      <w:r>
        <w:rPr>
          <w:rFonts w:ascii="Times New Roman" w:hAnsi="Times New Roman"/>
          <w:sz w:val="28"/>
          <w:szCs w:val="28"/>
        </w:rPr>
        <w:t>Быстрогорский Вестник</w:t>
      </w:r>
      <w:r w:rsidRPr="007602B7">
        <w:rPr>
          <w:rFonts w:ascii="Times New Roman" w:hAnsi="Times New Roman"/>
          <w:sz w:val="28"/>
          <w:szCs w:val="28"/>
        </w:rPr>
        <w:t xml:space="preserve">» и размещены на официальном сайте Администрации поселения в информационно–телекоммуникационной сети «Интернет» не менее чем за 7  календарных дней до дня проведения публичных слушаний или общественных обсуждений.  </w:t>
      </w:r>
    </w:p>
    <w:p w:rsidR="00FC6482" w:rsidRPr="007602B7"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 xml:space="preserve">Вопросы, подлежащие рассмотрению на общественных обсуждениях или публичных слушаниях, перечисленные в пункте 2.2 настоящего Положения,  распространяются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5.2.1.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w:t>
      </w:r>
    </w:p>
    <w:p w:rsidR="00FC6482" w:rsidRDefault="00FC6482" w:rsidP="00FC6482">
      <w:pPr>
        <w:pStyle w:val="11"/>
        <w:ind w:firstLine="600"/>
        <w:jc w:val="both"/>
        <w:rPr>
          <w:rFonts w:ascii="Times New Roman" w:hAnsi="Times New Roman"/>
          <w:sz w:val="28"/>
          <w:szCs w:val="28"/>
        </w:rPr>
      </w:pPr>
      <w:r w:rsidRPr="007602B7">
        <w:rPr>
          <w:rFonts w:ascii="Times New Roman" w:hAnsi="Times New Roman"/>
          <w:sz w:val="28"/>
          <w:szCs w:val="28"/>
        </w:rPr>
        <w:t xml:space="preserve">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подлежащим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органом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рассмотрения на общественных обсуждениях или публичных слушаниях. </w:t>
      </w:r>
    </w:p>
    <w:p w:rsidR="00FC6482" w:rsidRPr="007602B7" w:rsidRDefault="00FC6482" w:rsidP="00FC6482">
      <w:pPr>
        <w:pStyle w:val="11"/>
        <w:ind w:firstLine="600"/>
        <w:jc w:val="both"/>
        <w:rPr>
          <w:rFonts w:ascii="Times New Roman" w:hAnsi="Times New Roman"/>
          <w:sz w:val="28"/>
          <w:szCs w:val="28"/>
        </w:rPr>
      </w:pPr>
    </w:p>
    <w:p w:rsidR="00FC6482" w:rsidRDefault="00FC6482" w:rsidP="00FC6482">
      <w:pPr>
        <w:pStyle w:val="11"/>
        <w:ind w:firstLine="600"/>
        <w:jc w:val="center"/>
        <w:rPr>
          <w:rFonts w:ascii="Times New Roman" w:hAnsi="Times New Roman"/>
          <w:b/>
          <w:sz w:val="28"/>
          <w:szCs w:val="28"/>
        </w:rPr>
      </w:pPr>
      <w:r w:rsidRPr="007602B7">
        <w:rPr>
          <w:rFonts w:ascii="Times New Roman" w:hAnsi="Times New Roman"/>
          <w:b/>
          <w:sz w:val="28"/>
          <w:szCs w:val="28"/>
        </w:rPr>
        <w:t>4. Процедура проведения общественных обсуждений или публичных слушаний</w:t>
      </w:r>
    </w:p>
    <w:p w:rsidR="00FC6482" w:rsidRPr="007602B7" w:rsidRDefault="00FC6482" w:rsidP="00FC6482">
      <w:pPr>
        <w:pStyle w:val="11"/>
        <w:ind w:firstLine="600"/>
        <w:jc w:val="both"/>
        <w:rPr>
          <w:rFonts w:ascii="Times New Roman" w:hAnsi="Times New Roman"/>
          <w:b/>
          <w:sz w:val="28"/>
          <w:szCs w:val="28"/>
        </w:rPr>
      </w:pPr>
    </w:p>
    <w:p w:rsidR="00FC6482" w:rsidRPr="007602B7" w:rsidRDefault="00FC6482" w:rsidP="00FC6482">
      <w:pPr>
        <w:pStyle w:val="ConsPlusNormal"/>
        <w:ind w:firstLine="540"/>
        <w:jc w:val="both"/>
        <w:rPr>
          <w:sz w:val="28"/>
          <w:szCs w:val="28"/>
        </w:rPr>
      </w:pPr>
      <w:r w:rsidRPr="007602B7">
        <w:rPr>
          <w:sz w:val="28"/>
          <w:szCs w:val="28"/>
        </w:rPr>
        <w:t>4.1. Процедура проведения общественных обсуждений состоит из следующих этапов:</w:t>
      </w:r>
    </w:p>
    <w:p w:rsidR="00FC6482" w:rsidRPr="007602B7" w:rsidRDefault="00FC6482" w:rsidP="00FC6482">
      <w:pPr>
        <w:pStyle w:val="ConsPlusNormal"/>
        <w:ind w:firstLine="540"/>
        <w:jc w:val="both"/>
        <w:rPr>
          <w:sz w:val="28"/>
          <w:szCs w:val="28"/>
        </w:rPr>
      </w:pPr>
      <w:r w:rsidRPr="007602B7">
        <w:rPr>
          <w:sz w:val="28"/>
          <w:szCs w:val="28"/>
        </w:rPr>
        <w:t>1) оповещение о начале общественных обсуждений;</w:t>
      </w:r>
    </w:p>
    <w:p w:rsidR="00FC6482" w:rsidRPr="007602B7" w:rsidRDefault="00FC6482" w:rsidP="00FC6482">
      <w:pPr>
        <w:pStyle w:val="ConsPlusNormal"/>
        <w:ind w:firstLine="540"/>
        <w:jc w:val="both"/>
        <w:rPr>
          <w:sz w:val="28"/>
          <w:szCs w:val="28"/>
        </w:rPr>
      </w:pPr>
      <w:bookmarkStart w:id="2" w:name="Par196"/>
      <w:bookmarkEnd w:id="2"/>
      <w:r w:rsidRPr="007602B7">
        <w:rPr>
          <w:sz w:val="28"/>
          <w:szCs w:val="28"/>
        </w:rPr>
        <w:t xml:space="preserve">2) размещение проекта, подлежащего рассмотрению на общественных обсуждениях, и информационных материалов к нему на официальном сайте администрации </w:t>
      </w:r>
      <w:r>
        <w:rPr>
          <w:sz w:val="28"/>
          <w:szCs w:val="28"/>
        </w:rPr>
        <w:t>Быстрогорского</w:t>
      </w:r>
      <w:r w:rsidRPr="007602B7">
        <w:rPr>
          <w:sz w:val="28"/>
          <w:szCs w:val="28"/>
        </w:rPr>
        <w:t xml:space="preserve"> сельского поселения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FC6482" w:rsidRPr="007602B7" w:rsidRDefault="00FC6482" w:rsidP="00FC6482">
      <w:pPr>
        <w:pStyle w:val="ConsPlusNormal"/>
        <w:ind w:firstLine="540"/>
        <w:jc w:val="both"/>
        <w:rPr>
          <w:sz w:val="28"/>
          <w:szCs w:val="28"/>
        </w:rPr>
      </w:pPr>
      <w:r w:rsidRPr="007602B7">
        <w:rPr>
          <w:sz w:val="28"/>
          <w:szCs w:val="28"/>
        </w:rPr>
        <w:t>3) проведение экспозиции или экспозиций проекта, подлежащего рассмотрению на общественных обсуждениях;</w:t>
      </w:r>
    </w:p>
    <w:p w:rsidR="00FC6482" w:rsidRPr="007602B7" w:rsidRDefault="00FC6482" w:rsidP="00FC6482">
      <w:pPr>
        <w:pStyle w:val="ConsPlusNormal"/>
        <w:ind w:firstLine="540"/>
        <w:jc w:val="both"/>
        <w:rPr>
          <w:sz w:val="28"/>
          <w:szCs w:val="28"/>
        </w:rPr>
      </w:pPr>
      <w:r w:rsidRPr="007602B7">
        <w:rPr>
          <w:sz w:val="28"/>
          <w:szCs w:val="28"/>
        </w:rPr>
        <w:t>4) подготовка и оформление протокола общественных обсуждений;</w:t>
      </w:r>
    </w:p>
    <w:p w:rsidR="00FC6482" w:rsidRPr="007602B7" w:rsidRDefault="00FC6482" w:rsidP="00FC6482">
      <w:pPr>
        <w:pStyle w:val="ConsPlusNormal"/>
        <w:ind w:firstLine="540"/>
        <w:jc w:val="both"/>
        <w:rPr>
          <w:sz w:val="28"/>
          <w:szCs w:val="28"/>
        </w:rPr>
      </w:pPr>
      <w:r w:rsidRPr="007602B7">
        <w:rPr>
          <w:sz w:val="28"/>
          <w:szCs w:val="28"/>
        </w:rPr>
        <w:t>5) подготовка и опубликование заключения о результатах общественных обсуждений.</w:t>
      </w:r>
    </w:p>
    <w:p w:rsidR="00FC6482" w:rsidRPr="007602B7" w:rsidRDefault="00FC6482" w:rsidP="00FC6482">
      <w:pPr>
        <w:pStyle w:val="ConsPlusNormal"/>
        <w:ind w:firstLine="540"/>
        <w:jc w:val="both"/>
        <w:rPr>
          <w:sz w:val="28"/>
          <w:szCs w:val="28"/>
        </w:rPr>
      </w:pPr>
      <w:r w:rsidRPr="007602B7">
        <w:rPr>
          <w:sz w:val="28"/>
          <w:szCs w:val="28"/>
        </w:rPr>
        <w:t>4.2. Процедура проведения публичных слушаний состоит из следующих этапов:</w:t>
      </w:r>
    </w:p>
    <w:p w:rsidR="00FC6482" w:rsidRPr="007602B7" w:rsidRDefault="00FC6482" w:rsidP="00FC6482">
      <w:pPr>
        <w:pStyle w:val="ConsPlusNormal"/>
        <w:ind w:firstLine="540"/>
        <w:jc w:val="both"/>
        <w:rPr>
          <w:sz w:val="28"/>
          <w:szCs w:val="28"/>
        </w:rPr>
      </w:pPr>
      <w:r w:rsidRPr="007602B7">
        <w:rPr>
          <w:sz w:val="28"/>
          <w:szCs w:val="28"/>
        </w:rPr>
        <w:t>1) оповещение о начале публичных слушаний;</w:t>
      </w:r>
    </w:p>
    <w:p w:rsidR="00FC6482" w:rsidRPr="007602B7" w:rsidRDefault="00FC6482" w:rsidP="00FC6482">
      <w:pPr>
        <w:pStyle w:val="ConsPlusNormal"/>
        <w:ind w:firstLine="540"/>
        <w:jc w:val="both"/>
        <w:rPr>
          <w:sz w:val="28"/>
          <w:szCs w:val="28"/>
        </w:rPr>
      </w:pPr>
      <w:bookmarkStart w:id="3" w:name="Par202"/>
      <w:bookmarkEnd w:id="3"/>
      <w:r w:rsidRPr="007602B7">
        <w:rPr>
          <w:sz w:val="28"/>
          <w:szCs w:val="28"/>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FC6482" w:rsidRPr="007602B7" w:rsidRDefault="00FC6482" w:rsidP="00FC6482">
      <w:pPr>
        <w:pStyle w:val="ConsPlusNormal"/>
        <w:ind w:firstLine="540"/>
        <w:jc w:val="both"/>
        <w:rPr>
          <w:sz w:val="28"/>
          <w:szCs w:val="28"/>
        </w:rPr>
      </w:pPr>
      <w:r w:rsidRPr="007602B7">
        <w:rPr>
          <w:sz w:val="28"/>
          <w:szCs w:val="28"/>
        </w:rPr>
        <w:t>3) проведение экспозиции или экспозиций проекта, подлежащего рассмотрению на публичных слушаниях;</w:t>
      </w:r>
    </w:p>
    <w:p w:rsidR="00FC6482" w:rsidRPr="007602B7" w:rsidRDefault="00FC6482" w:rsidP="00FC6482">
      <w:pPr>
        <w:pStyle w:val="ConsPlusNormal"/>
        <w:ind w:firstLine="540"/>
        <w:jc w:val="both"/>
        <w:rPr>
          <w:sz w:val="28"/>
          <w:szCs w:val="28"/>
        </w:rPr>
      </w:pPr>
      <w:r w:rsidRPr="007602B7">
        <w:rPr>
          <w:sz w:val="28"/>
          <w:szCs w:val="28"/>
        </w:rPr>
        <w:t>4) проведение собрания или собраний участников публичных слушаний;</w:t>
      </w:r>
    </w:p>
    <w:p w:rsidR="00FC6482" w:rsidRPr="007602B7" w:rsidRDefault="00FC6482" w:rsidP="00FC6482">
      <w:pPr>
        <w:pStyle w:val="ConsPlusNormal"/>
        <w:ind w:firstLine="540"/>
        <w:jc w:val="both"/>
        <w:rPr>
          <w:sz w:val="28"/>
          <w:szCs w:val="28"/>
        </w:rPr>
      </w:pPr>
      <w:r w:rsidRPr="007602B7">
        <w:rPr>
          <w:sz w:val="28"/>
          <w:szCs w:val="28"/>
        </w:rPr>
        <w:t>5) подготовка и оформление протокола публичных слушаний;</w:t>
      </w:r>
    </w:p>
    <w:p w:rsidR="00FC6482" w:rsidRDefault="00FC6482" w:rsidP="00FC6482">
      <w:pPr>
        <w:pStyle w:val="ConsPlusNormal"/>
        <w:ind w:firstLine="567"/>
        <w:jc w:val="both"/>
        <w:rPr>
          <w:sz w:val="28"/>
          <w:szCs w:val="28"/>
        </w:rPr>
      </w:pPr>
      <w:r w:rsidRPr="007602B7">
        <w:rPr>
          <w:sz w:val="28"/>
          <w:szCs w:val="28"/>
        </w:rPr>
        <w:t>6) подготовка и опубликование заключения о результатах публичных слушаний.</w:t>
      </w:r>
    </w:p>
    <w:p w:rsidR="00FC6482" w:rsidRPr="007602B7" w:rsidRDefault="00FC6482" w:rsidP="00FC6482">
      <w:pPr>
        <w:pStyle w:val="ConsPlusNormal"/>
        <w:ind w:firstLine="567"/>
        <w:jc w:val="both"/>
        <w:rPr>
          <w:sz w:val="28"/>
          <w:szCs w:val="28"/>
        </w:rPr>
      </w:pPr>
    </w:p>
    <w:p w:rsidR="00FC6482" w:rsidRDefault="00FC6482" w:rsidP="00FC6482">
      <w:pPr>
        <w:pStyle w:val="11"/>
        <w:jc w:val="center"/>
        <w:rPr>
          <w:rFonts w:ascii="Times New Roman" w:hAnsi="Times New Roman"/>
          <w:b/>
          <w:bCs/>
          <w:sz w:val="28"/>
          <w:szCs w:val="28"/>
        </w:rPr>
      </w:pPr>
      <w:r w:rsidRPr="007602B7">
        <w:rPr>
          <w:rFonts w:ascii="Times New Roman" w:hAnsi="Times New Roman"/>
          <w:b/>
          <w:bCs/>
          <w:sz w:val="28"/>
          <w:szCs w:val="28"/>
        </w:rPr>
        <w:t>5. Порядок организации и проведения публичных слушаний или общественных обсуждений</w:t>
      </w:r>
    </w:p>
    <w:p w:rsidR="00FC6482" w:rsidRPr="007602B7" w:rsidRDefault="00FC6482" w:rsidP="00FC6482">
      <w:pPr>
        <w:pStyle w:val="11"/>
        <w:jc w:val="both"/>
        <w:rPr>
          <w:rFonts w:ascii="Times New Roman" w:hAnsi="Times New Roman"/>
          <w:b/>
          <w:bCs/>
          <w:sz w:val="28"/>
          <w:szCs w:val="28"/>
        </w:rPr>
      </w:pP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5.1. В период размещения в соответствии с пунктом 2 части 4.1. и пунктом 2 части 4.2.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5.3 идентификацию, имеют право вносить предложения и замечания, касающиеся такого проекта:</w:t>
      </w:r>
    </w:p>
    <w:p w:rsidR="00FC6482" w:rsidRPr="007602B7" w:rsidRDefault="00FC6482" w:rsidP="00FC6482">
      <w:pPr>
        <w:pStyle w:val="ConsPlusNormal"/>
        <w:ind w:firstLine="540"/>
        <w:jc w:val="both"/>
        <w:rPr>
          <w:sz w:val="28"/>
          <w:szCs w:val="28"/>
        </w:rPr>
      </w:pPr>
      <w:r w:rsidRPr="007602B7">
        <w:rPr>
          <w:sz w:val="28"/>
          <w:szCs w:val="28"/>
        </w:rPr>
        <w:t>1) посредством официального сайта или информационных систем (в случае проведения общественных обсуждений);</w:t>
      </w:r>
    </w:p>
    <w:p w:rsidR="00FC6482" w:rsidRPr="007602B7" w:rsidRDefault="00FC6482" w:rsidP="00FC6482">
      <w:pPr>
        <w:pStyle w:val="ConsPlusNormal"/>
        <w:ind w:firstLine="540"/>
        <w:jc w:val="both"/>
        <w:rPr>
          <w:sz w:val="28"/>
          <w:szCs w:val="28"/>
        </w:rPr>
      </w:pPr>
      <w:r w:rsidRPr="007602B7">
        <w:rPr>
          <w:sz w:val="28"/>
          <w:szCs w:val="28"/>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FC6482" w:rsidRPr="007602B7" w:rsidRDefault="00FC6482" w:rsidP="00FC6482">
      <w:pPr>
        <w:pStyle w:val="ConsPlusNormal"/>
        <w:ind w:firstLine="540"/>
        <w:jc w:val="both"/>
        <w:rPr>
          <w:sz w:val="28"/>
          <w:szCs w:val="28"/>
        </w:rPr>
      </w:pPr>
      <w:r w:rsidRPr="007602B7">
        <w:rPr>
          <w:sz w:val="28"/>
          <w:szCs w:val="28"/>
        </w:rPr>
        <w:t>3) в письменной форме в адрес организатора общественных обсуждений или публичных слушаний;</w:t>
      </w:r>
    </w:p>
    <w:p w:rsidR="00FC6482" w:rsidRPr="007602B7" w:rsidRDefault="00FC6482" w:rsidP="00FC6482">
      <w:pPr>
        <w:pStyle w:val="ConsPlusNormal"/>
        <w:ind w:firstLine="540"/>
        <w:jc w:val="both"/>
        <w:rPr>
          <w:sz w:val="28"/>
          <w:szCs w:val="28"/>
        </w:rPr>
      </w:pPr>
      <w:r w:rsidRPr="007602B7">
        <w:rPr>
          <w:sz w:val="28"/>
          <w:szCs w:val="28"/>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FC6482" w:rsidRPr="007602B7" w:rsidRDefault="00FC6482" w:rsidP="00FC6482">
      <w:pPr>
        <w:pStyle w:val="ConsPlusNormal"/>
        <w:ind w:firstLine="540"/>
        <w:jc w:val="both"/>
        <w:rPr>
          <w:sz w:val="28"/>
          <w:szCs w:val="28"/>
        </w:rPr>
      </w:pPr>
      <w:r w:rsidRPr="007602B7">
        <w:rPr>
          <w:sz w:val="28"/>
          <w:szCs w:val="28"/>
        </w:rPr>
        <w:t xml:space="preserve">5.1.1. Предложения и замечания, внесенные в соответствии с </w:t>
      </w:r>
      <w:hyperlink w:anchor="Par217" w:tooltip="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 w:history="1">
        <w:r w:rsidRPr="007602B7">
          <w:rPr>
            <w:sz w:val="28"/>
            <w:szCs w:val="28"/>
          </w:rPr>
          <w:t>частью 5.1.</w:t>
        </w:r>
      </w:hyperlink>
      <w:r w:rsidRPr="007602B7">
        <w:rPr>
          <w:sz w:val="28"/>
          <w:szCs w:val="28"/>
        </w:rPr>
        <w:t xml:space="preserve">,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Par226" w:tooltip="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 w:history="1">
        <w:r w:rsidRPr="007602B7">
          <w:rPr>
            <w:sz w:val="28"/>
            <w:szCs w:val="28"/>
          </w:rPr>
          <w:t>частью 5.3.3.</w:t>
        </w:r>
      </w:hyperlink>
      <w:r w:rsidRPr="007602B7">
        <w:rPr>
          <w:sz w:val="28"/>
          <w:szCs w:val="28"/>
        </w:rPr>
        <w:t>настоящего Положения.</w:t>
      </w:r>
    </w:p>
    <w:p w:rsidR="00FC6482" w:rsidRPr="007602B7" w:rsidRDefault="00FC6482" w:rsidP="00FC6482">
      <w:pPr>
        <w:pStyle w:val="ConsPlusNormal"/>
        <w:ind w:firstLine="540"/>
        <w:jc w:val="both"/>
        <w:rPr>
          <w:sz w:val="28"/>
          <w:szCs w:val="28"/>
        </w:rPr>
      </w:pPr>
      <w:r w:rsidRPr="007602B7">
        <w:rPr>
          <w:sz w:val="28"/>
          <w:szCs w:val="28"/>
        </w:rPr>
        <w:t>5.2.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поселения,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FC6482" w:rsidRPr="007602B7" w:rsidRDefault="00FC6482" w:rsidP="00FC6482">
      <w:pPr>
        <w:pStyle w:val="ConsPlusNormal"/>
        <w:ind w:firstLine="540"/>
        <w:jc w:val="both"/>
        <w:rPr>
          <w:sz w:val="28"/>
          <w:szCs w:val="28"/>
        </w:rPr>
      </w:pPr>
      <w:bookmarkStart w:id="4" w:name="Par193"/>
      <w:bookmarkEnd w:id="4"/>
      <w:r w:rsidRPr="007602B7">
        <w:rPr>
          <w:sz w:val="28"/>
          <w:szCs w:val="28"/>
        </w:rPr>
        <w:t xml:space="preserve">5.2.1. Участниками общественных обсуждений или публичных слушаний по проектам решений о предоставлении разрешений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w:anchor="Par1502" w:tooltip="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 w:history="1">
        <w:r w:rsidRPr="007602B7">
          <w:rPr>
            <w:sz w:val="28"/>
            <w:szCs w:val="28"/>
          </w:rPr>
          <w:t>частью 3 статьи 39</w:t>
        </w:r>
      </w:hyperlink>
      <w:r w:rsidRPr="007602B7">
        <w:rPr>
          <w:sz w:val="28"/>
          <w:szCs w:val="28"/>
        </w:rPr>
        <w:t xml:space="preserve">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FC6482" w:rsidRPr="007602B7" w:rsidRDefault="00FC6482" w:rsidP="00FC6482">
      <w:pPr>
        <w:pStyle w:val="ConsPlusNormal"/>
        <w:ind w:firstLine="540"/>
        <w:jc w:val="both"/>
        <w:rPr>
          <w:sz w:val="28"/>
          <w:szCs w:val="28"/>
        </w:rPr>
      </w:pPr>
      <w:r w:rsidRPr="007602B7">
        <w:rPr>
          <w:sz w:val="28"/>
          <w:szCs w:val="28"/>
        </w:rPr>
        <w:t>5.3.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r w:rsidRPr="007602B7">
        <w:rPr>
          <w:color w:val="333333"/>
          <w:sz w:val="28"/>
          <w:szCs w:val="28"/>
          <w:shd w:val="clear" w:color="auto" w:fill="FFFFFF"/>
        </w:rPr>
        <w:t xml:space="preserve"> с </w:t>
      </w:r>
      <w:r w:rsidRPr="007602B7">
        <w:rPr>
          <w:sz w:val="28"/>
          <w:szCs w:val="28"/>
        </w:rPr>
        <w:t>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C6482" w:rsidRPr="007602B7" w:rsidRDefault="00FC6482" w:rsidP="00FC6482">
      <w:pPr>
        <w:pStyle w:val="ConsPlusNormal"/>
        <w:ind w:firstLine="540"/>
        <w:jc w:val="both"/>
        <w:rPr>
          <w:sz w:val="28"/>
          <w:szCs w:val="28"/>
        </w:rPr>
      </w:pPr>
      <w:r w:rsidRPr="007602B7">
        <w:rPr>
          <w:sz w:val="28"/>
          <w:szCs w:val="28"/>
        </w:rPr>
        <w:t xml:space="preserve">5.3.1. Не требуется представление указанных в части 5.3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w:anchor="Par223" w:tooltip="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 w:history="1">
        <w:r w:rsidRPr="007602B7">
          <w:rPr>
            <w:sz w:val="28"/>
            <w:szCs w:val="28"/>
          </w:rPr>
          <w:t>части 4.2</w:t>
        </w:r>
      </w:hyperlink>
      <w:r w:rsidRPr="007602B7">
        <w:rPr>
          <w:sz w:val="28"/>
          <w:szCs w:val="28"/>
        </w:rPr>
        <w:t>, может использоваться единая система идентификации и аутентификации.</w:t>
      </w:r>
    </w:p>
    <w:p w:rsidR="00FC6482" w:rsidRPr="007602B7" w:rsidRDefault="00FC6482" w:rsidP="00FC6482">
      <w:pPr>
        <w:pStyle w:val="ConsPlusNormal"/>
        <w:ind w:firstLine="540"/>
        <w:jc w:val="both"/>
        <w:rPr>
          <w:sz w:val="28"/>
          <w:szCs w:val="28"/>
        </w:rPr>
      </w:pPr>
      <w:r w:rsidRPr="007602B7">
        <w:rPr>
          <w:sz w:val="28"/>
          <w:szCs w:val="28"/>
        </w:rPr>
        <w:t>5.3.2.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FC6482" w:rsidRPr="007602B7" w:rsidRDefault="00FC6482" w:rsidP="00FC6482">
      <w:pPr>
        <w:pStyle w:val="ConsPlusNormal"/>
        <w:ind w:firstLine="539"/>
        <w:jc w:val="both"/>
        <w:rPr>
          <w:sz w:val="28"/>
          <w:szCs w:val="28"/>
        </w:rPr>
      </w:pPr>
      <w:bookmarkStart w:id="5" w:name="Par226"/>
      <w:bookmarkEnd w:id="5"/>
      <w:r w:rsidRPr="007602B7">
        <w:rPr>
          <w:sz w:val="28"/>
          <w:szCs w:val="28"/>
        </w:rPr>
        <w:t xml:space="preserve">5.3.3. Предложения и замечания, внесенные в соответствии с </w:t>
      </w:r>
      <w:hyperlink w:anchor="Par217" w:tooltip="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 w:history="1">
        <w:r w:rsidRPr="007602B7">
          <w:rPr>
            <w:sz w:val="28"/>
            <w:szCs w:val="28"/>
          </w:rPr>
          <w:t>частью 5.1</w:t>
        </w:r>
      </w:hyperlink>
      <w:r w:rsidRPr="007602B7">
        <w:rPr>
          <w:sz w:val="28"/>
          <w:szCs w:val="28"/>
        </w:rPr>
        <w:t>.,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FC6482" w:rsidRPr="007602B7" w:rsidRDefault="00FC6482" w:rsidP="00FC6482">
      <w:pPr>
        <w:pStyle w:val="ConsPlusNormal"/>
        <w:ind w:firstLine="539"/>
        <w:jc w:val="both"/>
        <w:rPr>
          <w:sz w:val="28"/>
          <w:szCs w:val="28"/>
        </w:rPr>
      </w:pPr>
      <w:r w:rsidRPr="007602B7">
        <w:rPr>
          <w:sz w:val="28"/>
          <w:szCs w:val="28"/>
        </w:rPr>
        <w:t>5.4.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FC6482" w:rsidRPr="007602B7" w:rsidRDefault="00FC6482" w:rsidP="00FC6482">
      <w:pPr>
        <w:pStyle w:val="ConsPlusNormal"/>
        <w:ind w:firstLine="539"/>
        <w:jc w:val="both"/>
        <w:rPr>
          <w:sz w:val="28"/>
          <w:szCs w:val="28"/>
        </w:rPr>
      </w:pPr>
      <w:r w:rsidRPr="007602B7">
        <w:rPr>
          <w:sz w:val="28"/>
          <w:szCs w:val="28"/>
        </w:rPr>
        <w:t>5.5. Официальный сайт и (или) информационные системы должны обеспечивать возможность:</w:t>
      </w:r>
    </w:p>
    <w:p w:rsidR="00FC6482" w:rsidRPr="007602B7" w:rsidRDefault="00FC6482" w:rsidP="00FC6482">
      <w:pPr>
        <w:pStyle w:val="ConsPlusNormal"/>
        <w:ind w:firstLine="539"/>
        <w:jc w:val="both"/>
        <w:rPr>
          <w:sz w:val="28"/>
          <w:szCs w:val="28"/>
        </w:rPr>
      </w:pPr>
      <w:r w:rsidRPr="007602B7">
        <w:rPr>
          <w:sz w:val="28"/>
          <w:szCs w:val="28"/>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FC6482" w:rsidRPr="007602B7" w:rsidRDefault="00FC6482" w:rsidP="00FC6482">
      <w:pPr>
        <w:pStyle w:val="ConsPlusNormal"/>
        <w:ind w:firstLine="540"/>
        <w:jc w:val="both"/>
        <w:rPr>
          <w:sz w:val="28"/>
          <w:szCs w:val="28"/>
        </w:rPr>
      </w:pPr>
      <w:r w:rsidRPr="007602B7">
        <w:rPr>
          <w:sz w:val="28"/>
          <w:szCs w:val="28"/>
        </w:rPr>
        <w:t>2) представления информации о результатах общественных обсуждений, количестве участников общественных обсуждений.</w:t>
      </w:r>
    </w:p>
    <w:p w:rsidR="00FC6482" w:rsidRPr="007602B7" w:rsidRDefault="00FC6482" w:rsidP="00FC6482">
      <w:pPr>
        <w:pStyle w:val="ConsPlusNormal"/>
        <w:ind w:firstLine="540"/>
        <w:jc w:val="both"/>
        <w:rPr>
          <w:sz w:val="28"/>
          <w:szCs w:val="28"/>
        </w:rPr>
      </w:pPr>
      <w:r w:rsidRPr="007602B7">
        <w:rPr>
          <w:sz w:val="28"/>
          <w:szCs w:val="28"/>
        </w:rPr>
        <w:t>5.6.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FC6482" w:rsidRPr="007602B7" w:rsidRDefault="00FC6482" w:rsidP="00FC6482">
      <w:pPr>
        <w:pStyle w:val="ConsPlusNormal"/>
        <w:ind w:firstLine="540"/>
        <w:jc w:val="both"/>
        <w:rPr>
          <w:sz w:val="28"/>
          <w:szCs w:val="28"/>
        </w:rPr>
      </w:pPr>
      <w:r w:rsidRPr="007602B7">
        <w:rPr>
          <w:sz w:val="28"/>
          <w:szCs w:val="28"/>
        </w:rPr>
        <w:t>1) дата оформления протокола общественных обсуждений или публичных слушаний;</w:t>
      </w:r>
    </w:p>
    <w:p w:rsidR="00FC6482" w:rsidRPr="007602B7" w:rsidRDefault="00FC6482" w:rsidP="00FC6482">
      <w:pPr>
        <w:pStyle w:val="ConsPlusNormal"/>
        <w:ind w:firstLine="540"/>
        <w:jc w:val="both"/>
        <w:rPr>
          <w:sz w:val="28"/>
          <w:szCs w:val="28"/>
        </w:rPr>
      </w:pPr>
      <w:r w:rsidRPr="007602B7">
        <w:rPr>
          <w:sz w:val="28"/>
          <w:szCs w:val="28"/>
        </w:rPr>
        <w:t>2) информация об организаторе общественных обсуждений или публичных слушаний;</w:t>
      </w:r>
    </w:p>
    <w:p w:rsidR="00FC6482" w:rsidRPr="007602B7" w:rsidRDefault="00FC6482" w:rsidP="00FC6482">
      <w:pPr>
        <w:pStyle w:val="ConsPlusNormal"/>
        <w:ind w:firstLine="540"/>
        <w:jc w:val="both"/>
        <w:rPr>
          <w:sz w:val="28"/>
          <w:szCs w:val="28"/>
        </w:rPr>
      </w:pPr>
      <w:r w:rsidRPr="007602B7">
        <w:rPr>
          <w:sz w:val="28"/>
          <w:szCs w:val="28"/>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FC6482" w:rsidRPr="007602B7" w:rsidRDefault="00FC6482" w:rsidP="00FC6482">
      <w:pPr>
        <w:pStyle w:val="ConsPlusNormal"/>
        <w:ind w:firstLine="540"/>
        <w:jc w:val="both"/>
        <w:rPr>
          <w:sz w:val="28"/>
          <w:szCs w:val="28"/>
        </w:rPr>
      </w:pPr>
      <w:r w:rsidRPr="007602B7">
        <w:rPr>
          <w:sz w:val="28"/>
          <w:szCs w:val="28"/>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FC6482" w:rsidRPr="007602B7" w:rsidRDefault="00FC6482" w:rsidP="00FC6482">
      <w:pPr>
        <w:pStyle w:val="ConsPlusNormal"/>
        <w:ind w:firstLine="540"/>
        <w:jc w:val="both"/>
        <w:rPr>
          <w:sz w:val="28"/>
          <w:szCs w:val="28"/>
        </w:rPr>
      </w:pPr>
      <w:r w:rsidRPr="007602B7">
        <w:rPr>
          <w:sz w:val="28"/>
          <w:szCs w:val="28"/>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поселения,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FC6482" w:rsidRPr="007602B7" w:rsidRDefault="00FC6482" w:rsidP="00FC6482">
      <w:pPr>
        <w:pStyle w:val="ConsPlusNormal"/>
        <w:ind w:firstLine="540"/>
        <w:jc w:val="both"/>
        <w:rPr>
          <w:sz w:val="28"/>
          <w:szCs w:val="28"/>
        </w:rPr>
      </w:pPr>
      <w:r w:rsidRPr="007602B7">
        <w:rPr>
          <w:sz w:val="28"/>
          <w:szCs w:val="28"/>
        </w:rPr>
        <w:t>5.7.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FC6482" w:rsidRPr="007602B7" w:rsidRDefault="00FC6482" w:rsidP="00FC6482">
      <w:pPr>
        <w:pStyle w:val="ConsPlusNormal"/>
        <w:ind w:firstLine="540"/>
        <w:jc w:val="both"/>
        <w:rPr>
          <w:sz w:val="28"/>
          <w:szCs w:val="28"/>
        </w:rPr>
      </w:pPr>
      <w:r w:rsidRPr="007602B7">
        <w:rPr>
          <w:sz w:val="28"/>
          <w:szCs w:val="28"/>
        </w:rPr>
        <w:t>5.8.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FC6482" w:rsidRPr="007602B7" w:rsidRDefault="00FC6482" w:rsidP="00FC6482">
      <w:pPr>
        <w:pStyle w:val="ConsPlusNormal"/>
        <w:ind w:firstLine="540"/>
        <w:jc w:val="both"/>
        <w:rPr>
          <w:sz w:val="28"/>
          <w:szCs w:val="28"/>
        </w:rPr>
      </w:pPr>
      <w:r w:rsidRPr="007602B7">
        <w:rPr>
          <w:sz w:val="28"/>
          <w:szCs w:val="28"/>
        </w:rPr>
        <w:t>5.9.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FC6482" w:rsidRPr="007602B7" w:rsidRDefault="00FC6482" w:rsidP="00FC6482">
      <w:pPr>
        <w:pStyle w:val="ConsPlusNormal"/>
        <w:ind w:firstLine="540"/>
        <w:jc w:val="both"/>
        <w:rPr>
          <w:sz w:val="28"/>
          <w:szCs w:val="28"/>
        </w:rPr>
      </w:pPr>
      <w:r w:rsidRPr="007602B7">
        <w:rPr>
          <w:sz w:val="28"/>
          <w:szCs w:val="28"/>
        </w:rPr>
        <w:t>5.10. В заключении о результатах общественных обсуждений или публичных слушаний должны быть указаны:</w:t>
      </w:r>
    </w:p>
    <w:p w:rsidR="00FC6482" w:rsidRPr="007602B7" w:rsidRDefault="00FC6482" w:rsidP="00FC6482">
      <w:pPr>
        <w:pStyle w:val="ConsPlusNormal"/>
        <w:ind w:firstLine="540"/>
        <w:jc w:val="both"/>
        <w:rPr>
          <w:sz w:val="28"/>
          <w:szCs w:val="28"/>
        </w:rPr>
      </w:pPr>
      <w:r w:rsidRPr="007602B7">
        <w:rPr>
          <w:sz w:val="28"/>
          <w:szCs w:val="28"/>
        </w:rPr>
        <w:t>1) дата оформления заключения о результатах общественных обсуждений или публичных слушаний;</w:t>
      </w:r>
    </w:p>
    <w:p w:rsidR="00FC6482" w:rsidRPr="007602B7" w:rsidRDefault="00FC6482" w:rsidP="00FC6482">
      <w:pPr>
        <w:pStyle w:val="ConsPlusNormal"/>
        <w:ind w:firstLine="540"/>
        <w:jc w:val="both"/>
        <w:rPr>
          <w:sz w:val="28"/>
          <w:szCs w:val="28"/>
        </w:rPr>
      </w:pPr>
      <w:r w:rsidRPr="007602B7">
        <w:rPr>
          <w:sz w:val="28"/>
          <w:szCs w:val="28"/>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FC6482" w:rsidRPr="007602B7" w:rsidRDefault="00FC6482" w:rsidP="00FC6482">
      <w:pPr>
        <w:pStyle w:val="ConsPlusNormal"/>
        <w:ind w:firstLine="540"/>
        <w:jc w:val="both"/>
        <w:rPr>
          <w:sz w:val="28"/>
          <w:szCs w:val="28"/>
        </w:rPr>
      </w:pPr>
      <w:r w:rsidRPr="007602B7">
        <w:rPr>
          <w:sz w:val="28"/>
          <w:szCs w:val="28"/>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FC6482" w:rsidRPr="007602B7" w:rsidRDefault="00FC6482" w:rsidP="00FC6482">
      <w:pPr>
        <w:pStyle w:val="ConsPlusNormal"/>
        <w:ind w:firstLine="540"/>
        <w:jc w:val="both"/>
        <w:rPr>
          <w:sz w:val="28"/>
          <w:szCs w:val="28"/>
        </w:rPr>
      </w:pPr>
      <w:r w:rsidRPr="007602B7">
        <w:rPr>
          <w:sz w:val="28"/>
          <w:szCs w:val="28"/>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FC6482" w:rsidRPr="007602B7" w:rsidRDefault="00FC6482" w:rsidP="00FC6482">
      <w:pPr>
        <w:pStyle w:val="ConsPlusNormal"/>
        <w:ind w:firstLine="540"/>
        <w:jc w:val="both"/>
        <w:rPr>
          <w:sz w:val="28"/>
          <w:szCs w:val="28"/>
        </w:rPr>
      </w:pPr>
      <w:r w:rsidRPr="007602B7">
        <w:rPr>
          <w:sz w:val="28"/>
          <w:szCs w:val="28"/>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FC6482" w:rsidRPr="007602B7" w:rsidRDefault="00FC6482" w:rsidP="00FC6482">
      <w:pPr>
        <w:pStyle w:val="ConsPlusNormal"/>
        <w:ind w:firstLine="540"/>
        <w:jc w:val="both"/>
        <w:rPr>
          <w:sz w:val="28"/>
          <w:szCs w:val="28"/>
        </w:rPr>
      </w:pPr>
      <w:r w:rsidRPr="007602B7">
        <w:rPr>
          <w:sz w:val="28"/>
          <w:szCs w:val="28"/>
        </w:rPr>
        <w:t>5.11.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FC6482" w:rsidRPr="007602B7" w:rsidRDefault="00FC6482" w:rsidP="00FC6482">
      <w:pPr>
        <w:pStyle w:val="ConsPlusNormal"/>
        <w:ind w:firstLine="567"/>
        <w:jc w:val="both"/>
        <w:rPr>
          <w:b/>
          <w:sz w:val="28"/>
          <w:szCs w:val="28"/>
        </w:rPr>
      </w:pPr>
    </w:p>
    <w:p w:rsidR="00FC6482" w:rsidRPr="007602B7" w:rsidRDefault="00FC6482" w:rsidP="00FC6482">
      <w:pPr>
        <w:pStyle w:val="ConsPlusNormal"/>
        <w:ind w:firstLine="567"/>
        <w:jc w:val="center"/>
        <w:rPr>
          <w:b/>
          <w:sz w:val="28"/>
          <w:szCs w:val="28"/>
        </w:rPr>
      </w:pPr>
      <w:r w:rsidRPr="007602B7">
        <w:rPr>
          <w:b/>
          <w:sz w:val="28"/>
          <w:szCs w:val="28"/>
        </w:rPr>
        <w:t>6. Публичные слушания или общественные обсуждения по проектам генерального плана поселения, в том числе по внесению в него изменений</w:t>
      </w:r>
    </w:p>
    <w:p w:rsidR="00FC6482" w:rsidRPr="007602B7" w:rsidRDefault="00FC6482" w:rsidP="00FC6482">
      <w:pPr>
        <w:pStyle w:val="ConsPlusNormal"/>
        <w:ind w:firstLine="567"/>
        <w:jc w:val="both"/>
        <w:rPr>
          <w:b/>
          <w:sz w:val="28"/>
          <w:szCs w:val="28"/>
        </w:rPr>
      </w:pPr>
    </w:p>
    <w:p w:rsidR="00FC6482" w:rsidRPr="007602B7" w:rsidRDefault="00FC6482" w:rsidP="00FC6482">
      <w:pPr>
        <w:pStyle w:val="ConsPlusNormal"/>
        <w:ind w:firstLine="567"/>
        <w:jc w:val="both"/>
        <w:rPr>
          <w:sz w:val="28"/>
          <w:szCs w:val="28"/>
        </w:rPr>
      </w:pPr>
      <w:r w:rsidRPr="007602B7">
        <w:rPr>
          <w:sz w:val="28"/>
          <w:szCs w:val="28"/>
        </w:rPr>
        <w:t xml:space="preserve">6.1. Публичные слушания или общественные обсуждения по проекту генерального плана сельского поселения, а так же по внесению в него изменений организует администрация </w:t>
      </w:r>
      <w:r>
        <w:rPr>
          <w:sz w:val="28"/>
          <w:szCs w:val="28"/>
        </w:rPr>
        <w:t>Быстрогорского</w:t>
      </w:r>
      <w:r w:rsidRPr="007602B7">
        <w:rPr>
          <w:sz w:val="28"/>
          <w:szCs w:val="28"/>
        </w:rPr>
        <w:t xml:space="preserve"> сельского поселения в соответствии с положениями ст. 28 Градостроительного кодекса Российской Федерации с жителями определенных частей территории сельского поселения. Оповещение жителей о публичных слушаниях или общественных обсуждениях проводится в порядке, установленном настоящим Положением. </w:t>
      </w:r>
    </w:p>
    <w:p w:rsidR="00FC6482" w:rsidRPr="007602B7" w:rsidRDefault="00FC6482" w:rsidP="00FC6482">
      <w:pPr>
        <w:pStyle w:val="ConsPlusNormal"/>
        <w:ind w:firstLine="567"/>
        <w:jc w:val="both"/>
        <w:rPr>
          <w:sz w:val="28"/>
          <w:szCs w:val="28"/>
        </w:rPr>
      </w:pPr>
      <w:r w:rsidRPr="007602B7">
        <w:rPr>
          <w:sz w:val="28"/>
          <w:szCs w:val="28"/>
        </w:rPr>
        <w:t>6.2. Публичные слушания или общественные обсуждения проводятся в населенном пункте сельского поселения. В случае внесения изменений в генеральный план в отношении части территории поселения публичные слушания или общественные обсуждения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в отношении которой осуществлялось подготовка указанных изменений.</w:t>
      </w:r>
    </w:p>
    <w:p w:rsidR="00FC6482" w:rsidRPr="007602B7" w:rsidRDefault="00FC6482" w:rsidP="00FC6482">
      <w:pPr>
        <w:pStyle w:val="ConsPlusNormal"/>
        <w:ind w:firstLine="567"/>
        <w:jc w:val="both"/>
        <w:rPr>
          <w:sz w:val="28"/>
          <w:szCs w:val="28"/>
        </w:rPr>
      </w:pPr>
      <w:r w:rsidRPr="007602B7">
        <w:rPr>
          <w:sz w:val="28"/>
          <w:szCs w:val="28"/>
        </w:rPr>
        <w:t>При проведении публичных слушаний или общественных обсуждений в целях обеспечения всем заинтересованным лицам равных возможностей для участия в публичных слушаниях или общественных обсуждений территория населенного пункта может быть разделена на части. Придельная численность лиц, проживающих или зарегистрированных на такой части территории, устанавливается законом Ростовской области исходя из требования обеспечения всем заинтересованным лицам равных возможностей для выражения своего мнения.</w:t>
      </w:r>
    </w:p>
    <w:p w:rsidR="00FC6482" w:rsidRPr="007602B7" w:rsidRDefault="00FC6482" w:rsidP="00FC6482">
      <w:pPr>
        <w:pStyle w:val="ConsPlusNormal"/>
        <w:ind w:firstLine="567"/>
        <w:jc w:val="both"/>
        <w:rPr>
          <w:sz w:val="28"/>
          <w:szCs w:val="28"/>
        </w:rPr>
      </w:pPr>
      <w:r w:rsidRPr="007602B7">
        <w:rPr>
          <w:sz w:val="28"/>
          <w:szCs w:val="28"/>
        </w:rPr>
        <w:t xml:space="preserve">6.3. В целях доведения до жителей информации о содержании проекта генерального плана сельского поселения, администрация поселения в обязательном порядке организует выставки, экспозиции демонстрационных материалов проектов генеральных планов, выступление представителей органов местного самоуправления, разработчиков проектов генерального плана на собраниях жителей, в печатных средствам массовой информации. </w:t>
      </w:r>
    </w:p>
    <w:p w:rsidR="00FC6482" w:rsidRPr="007602B7" w:rsidRDefault="00FC6482" w:rsidP="00FC6482">
      <w:pPr>
        <w:pStyle w:val="ConsPlusNormal"/>
        <w:ind w:firstLine="567"/>
        <w:jc w:val="both"/>
        <w:rPr>
          <w:sz w:val="28"/>
          <w:szCs w:val="28"/>
        </w:rPr>
      </w:pPr>
      <w:r w:rsidRPr="007602B7">
        <w:rPr>
          <w:sz w:val="28"/>
          <w:szCs w:val="28"/>
        </w:rPr>
        <w:t>6.4. Участники публичных слушаний или общественных обсуждений вправе представить в администрацию поселения свои предложения и замечания, касающиеся проекта генерального плана сельского поселения, для включения их в протокол публичных слушаний или общественных осуждений.</w:t>
      </w:r>
    </w:p>
    <w:p w:rsidR="00FC6482" w:rsidRPr="007602B7" w:rsidRDefault="00FC6482" w:rsidP="00FC6482">
      <w:pPr>
        <w:pStyle w:val="ConsPlusNormal"/>
        <w:ind w:firstLine="567"/>
        <w:jc w:val="both"/>
        <w:rPr>
          <w:sz w:val="28"/>
          <w:szCs w:val="28"/>
        </w:rPr>
      </w:pPr>
      <w:r w:rsidRPr="007602B7">
        <w:rPr>
          <w:sz w:val="28"/>
          <w:szCs w:val="28"/>
        </w:rPr>
        <w:t>Протокол публичных слушаний должен быть оформлен не позднее 7 календарных дней со дня проведения слушаний (осуждений).</w:t>
      </w:r>
    </w:p>
    <w:p w:rsidR="00FC6482" w:rsidRPr="007602B7" w:rsidRDefault="00FC6482" w:rsidP="00FC6482">
      <w:pPr>
        <w:pStyle w:val="ConsPlusNormal"/>
        <w:ind w:firstLine="567"/>
        <w:jc w:val="both"/>
        <w:rPr>
          <w:sz w:val="28"/>
          <w:szCs w:val="28"/>
        </w:rPr>
      </w:pPr>
      <w:r w:rsidRPr="007602B7">
        <w:rPr>
          <w:sz w:val="28"/>
          <w:szCs w:val="28"/>
        </w:rPr>
        <w:t>В срок не позднее 7 дней со дня подписания протокола публичных слушаний оформляется заключение о результатах слушаний (осуждений).</w:t>
      </w:r>
    </w:p>
    <w:p w:rsidR="00FC6482" w:rsidRPr="007602B7" w:rsidRDefault="00FC6482" w:rsidP="00FC6482">
      <w:pPr>
        <w:pStyle w:val="ConsPlusNormal"/>
        <w:ind w:firstLine="567"/>
        <w:jc w:val="both"/>
        <w:rPr>
          <w:sz w:val="28"/>
          <w:szCs w:val="28"/>
        </w:rPr>
      </w:pPr>
      <w:r w:rsidRPr="007602B7">
        <w:rPr>
          <w:sz w:val="28"/>
          <w:szCs w:val="28"/>
        </w:rPr>
        <w:t>6.5. Срок проведения публичных слушаний или общественных осуждений с момента оповещения жителей сельского поселения об их проведений до дня опубликования заключения о результатах публичных слушаний или общественных осуждений не может быть менее одного месяца и более трех месяцев.</w:t>
      </w:r>
    </w:p>
    <w:p w:rsidR="00FC6482" w:rsidRPr="007602B7" w:rsidRDefault="00FC6482" w:rsidP="00FC6482">
      <w:pPr>
        <w:pStyle w:val="ConsPlusNormal"/>
        <w:ind w:firstLine="567"/>
        <w:jc w:val="both"/>
        <w:rPr>
          <w:sz w:val="28"/>
          <w:szCs w:val="28"/>
        </w:rPr>
      </w:pPr>
      <w:r w:rsidRPr="007602B7">
        <w:rPr>
          <w:sz w:val="28"/>
          <w:szCs w:val="28"/>
        </w:rPr>
        <w:t>6.6. Глава администрации поселения с учетом заключения о результатах публичных слушаний принимает решение:</w:t>
      </w:r>
    </w:p>
    <w:p w:rsidR="00FC6482" w:rsidRPr="007602B7" w:rsidRDefault="00FC6482" w:rsidP="00FC6482">
      <w:pPr>
        <w:pStyle w:val="ConsPlusNormal"/>
        <w:ind w:firstLine="567"/>
        <w:jc w:val="both"/>
        <w:rPr>
          <w:sz w:val="28"/>
          <w:szCs w:val="28"/>
        </w:rPr>
      </w:pPr>
      <w:r w:rsidRPr="007602B7">
        <w:rPr>
          <w:sz w:val="28"/>
          <w:szCs w:val="28"/>
        </w:rPr>
        <w:t xml:space="preserve">1) о согласовании с проектом генерального плана и направлении его в Собрание депутатов </w:t>
      </w:r>
      <w:r>
        <w:rPr>
          <w:sz w:val="28"/>
          <w:szCs w:val="28"/>
        </w:rPr>
        <w:t>Быстрогорского</w:t>
      </w:r>
      <w:r w:rsidRPr="007602B7">
        <w:rPr>
          <w:sz w:val="28"/>
          <w:szCs w:val="28"/>
        </w:rPr>
        <w:t xml:space="preserve"> сельского поселения;</w:t>
      </w:r>
    </w:p>
    <w:p w:rsidR="00FC6482" w:rsidRPr="007602B7" w:rsidRDefault="00FC6482" w:rsidP="00FC6482">
      <w:pPr>
        <w:pStyle w:val="ConsPlusNormal"/>
        <w:ind w:firstLine="567"/>
        <w:jc w:val="both"/>
        <w:rPr>
          <w:sz w:val="28"/>
          <w:szCs w:val="28"/>
        </w:rPr>
      </w:pPr>
      <w:r w:rsidRPr="007602B7">
        <w:rPr>
          <w:sz w:val="28"/>
          <w:szCs w:val="28"/>
        </w:rPr>
        <w:t>2) об отклонение проекта генерального плана и о направлении его на доработку.</w:t>
      </w:r>
    </w:p>
    <w:p w:rsidR="00FC6482" w:rsidRPr="007602B7" w:rsidRDefault="00FC6482" w:rsidP="00FC6482">
      <w:pPr>
        <w:pStyle w:val="11"/>
        <w:jc w:val="both"/>
        <w:rPr>
          <w:rFonts w:ascii="Times New Roman" w:hAnsi="Times New Roman"/>
          <w:sz w:val="28"/>
          <w:szCs w:val="28"/>
        </w:rPr>
      </w:pPr>
    </w:p>
    <w:p w:rsidR="00FC6482" w:rsidRPr="007602B7" w:rsidRDefault="00FC6482" w:rsidP="00FC6482">
      <w:pPr>
        <w:pStyle w:val="11"/>
        <w:jc w:val="center"/>
        <w:rPr>
          <w:rFonts w:ascii="Times New Roman" w:hAnsi="Times New Roman"/>
          <w:b/>
          <w:bCs/>
          <w:sz w:val="28"/>
          <w:szCs w:val="28"/>
        </w:rPr>
      </w:pPr>
      <w:r w:rsidRPr="007602B7">
        <w:rPr>
          <w:rFonts w:ascii="Times New Roman" w:hAnsi="Times New Roman"/>
          <w:b/>
          <w:sz w:val="28"/>
          <w:szCs w:val="28"/>
        </w:rPr>
        <w:t>7.</w:t>
      </w:r>
      <w:r w:rsidRPr="007602B7">
        <w:rPr>
          <w:rFonts w:ascii="Times New Roman" w:hAnsi="Times New Roman"/>
          <w:b/>
          <w:bCs/>
          <w:sz w:val="28"/>
          <w:szCs w:val="28"/>
        </w:rPr>
        <w:t xml:space="preserve"> Публичные слушания или общественные обсуждения по проекту</w:t>
      </w:r>
    </w:p>
    <w:p w:rsidR="00FC6482" w:rsidRPr="007602B7" w:rsidRDefault="00FC6482" w:rsidP="00FC6482">
      <w:pPr>
        <w:pStyle w:val="11"/>
        <w:jc w:val="both"/>
        <w:rPr>
          <w:rFonts w:ascii="Times New Roman" w:hAnsi="Times New Roman"/>
          <w:b/>
          <w:bCs/>
          <w:sz w:val="28"/>
          <w:szCs w:val="28"/>
        </w:rPr>
      </w:pPr>
      <w:r w:rsidRPr="007602B7">
        <w:rPr>
          <w:rFonts w:ascii="Times New Roman" w:hAnsi="Times New Roman"/>
          <w:b/>
          <w:bCs/>
          <w:sz w:val="28"/>
          <w:szCs w:val="28"/>
        </w:rPr>
        <w:t xml:space="preserve"> Правил землепользования</w:t>
      </w:r>
      <w:r w:rsidRPr="007602B7">
        <w:rPr>
          <w:rFonts w:ascii="Times New Roman" w:hAnsi="Times New Roman"/>
          <w:b/>
          <w:sz w:val="28"/>
          <w:szCs w:val="28"/>
        </w:rPr>
        <w:t xml:space="preserve"> </w:t>
      </w:r>
      <w:r w:rsidRPr="007602B7">
        <w:rPr>
          <w:rFonts w:ascii="Times New Roman" w:hAnsi="Times New Roman"/>
          <w:b/>
          <w:bCs/>
          <w:sz w:val="28"/>
          <w:szCs w:val="28"/>
        </w:rPr>
        <w:t>и застройки сельского поселения</w:t>
      </w:r>
    </w:p>
    <w:p w:rsidR="00FC6482" w:rsidRPr="007602B7" w:rsidRDefault="00FC6482" w:rsidP="00FC6482">
      <w:pPr>
        <w:pStyle w:val="ConsPlusNormal"/>
        <w:ind w:firstLine="567"/>
        <w:jc w:val="both"/>
        <w:rPr>
          <w:sz w:val="28"/>
          <w:szCs w:val="28"/>
        </w:rPr>
      </w:pP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7.1. Публичные слушания или общественные обсуждения по проекту Правил землепользования и застройки сельского поселения (далее - Правила), а также по внесению в них изменений организует и проводит постоянно действующая комиссия по Правилам землепользования и застройки сельского поселения (далее - комиссия). Оповещение жителей о публичных слушаниях или общественных обсуждений проводится в порядке, установленном настоящим Положением.</w:t>
      </w: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7.2. Продолжительность публичных слушаний или общественных обсуждений по проекту Правил составляет не менее двух и не более четырех месяцев со дня опубликования такого проекта.</w:t>
      </w: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7.3. В случае подготовки правил землепользования и застройки применительно к части территории поселения публичные слушания или общественные обсуждения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или общественные обсуждения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или общественных обсуждений не может быть более чем один месяц.</w:t>
      </w: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7.4. Участники публичных слушаний вправе представить в комиссию свои предложения и замечания по проекту Правил или по внесению в них изменений для включения их в протокол публичных слушаний.</w:t>
      </w: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7.5. После завершения публичных слушаний или общественных обсуждений по проекту Правил комиссия с учетом результатов публичных слушаний или общественных обсуждений обеспечивает внесение изменений в проект Правил и представляет указанный проект главе администрации поселения. Обязательными приложениями к проекту Правил являются протокол публичных слушаний или общественных обсуждений и заключение о результатах публичных слушаний или общественных обсуждений, за исключением случаев, если их проведение в соответствии с Градостроительным Кодексом Российской Федерации не требуется.</w:t>
      </w:r>
    </w:p>
    <w:p w:rsidR="00FC6482" w:rsidRPr="007602B7" w:rsidRDefault="00FC6482" w:rsidP="00FC6482">
      <w:pPr>
        <w:pStyle w:val="ConsPlusNormal"/>
        <w:ind w:firstLine="567"/>
        <w:jc w:val="both"/>
        <w:rPr>
          <w:sz w:val="28"/>
          <w:szCs w:val="28"/>
        </w:rPr>
      </w:pPr>
      <w:r w:rsidRPr="007602B7">
        <w:rPr>
          <w:sz w:val="28"/>
          <w:szCs w:val="28"/>
        </w:rPr>
        <w:t>Протокол публичных слушаний должен быть оформлен не позднее 7 календарных дней со дня проведения слушаний (осуждений).</w:t>
      </w:r>
    </w:p>
    <w:p w:rsidR="00FC6482" w:rsidRPr="007602B7" w:rsidRDefault="00FC6482" w:rsidP="00FC6482">
      <w:pPr>
        <w:pStyle w:val="ConsPlusNormal"/>
        <w:ind w:firstLine="567"/>
        <w:jc w:val="both"/>
        <w:rPr>
          <w:sz w:val="28"/>
          <w:szCs w:val="28"/>
        </w:rPr>
      </w:pPr>
      <w:r w:rsidRPr="007602B7">
        <w:rPr>
          <w:sz w:val="28"/>
          <w:szCs w:val="28"/>
        </w:rPr>
        <w:t>В срок не позднее 7 дней со дня подписания протокола публичных слушаний оформляется заключение о результатах слушаний (осуждений).</w:t>
      </w:r>
    </w:p>
    <w:p w:rsidR="00FC6482" w:rsidRPr="007602B7" w:rsidRDefault="00FC6482" w:rsidP="00FC6482">
      <w:pPr>
        <w:pStyle w:val="ConsPlusNormal"/>
        <w:ind w:firstLine="540"/>
        <w:jc w:val="both"/>
        <w:rPr>
          <w:sz w:val="28"/>
          <w:szCs w:val="28"/>
        </w:rPr>
      </w:pPr>
      <w:r w:rsidRPr="007602B7">
        <w:rPr>
          <w:sz w:val="28"/>
          <w:szCs w:val="28"/>
        </w:rPr>
        <w:t xml:space="preserve">7.6. Глава администрации поселения в течение десяти дней после представления ему проекта правил землепользования и застройки и указанных в части 7.5 настоящего Положения  обязательных приложений должен принять решение о направлении указанного проекта в Собрание депутатов </w:t>
      </w:r>
      <w:r>
        <w:rPr>
          <w:sz w:val="28"/>
          <w:szCs w:val="28"/>
        </w:rPr>
        <w:t xml:space="preserve">Быстрогорского </w:t>
      </w:r>
      <w:r w:rsidRPr="007602B7">
        <w:rPr>
          <w:sz w:val="28"/>
          <w:szCs w:val="28"/>
        </w:rPr>
        <w:t>сельского поселения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FC6482" w:rsidRPr="007602B7" w:rsidRDefault="00FC6482" w:rsidP="00FC6482">
      <w:pPr>
        <w:pStyle w:val="11"/>
        <w:jc w:val="both"/>
        <w:rPr>
          <w:rFonts w:ascii="Times New Roman" w:hAnsi="Times New Roman"/>
          <w:bCs/>
          <w:sz w:val="28"/>
          <w:szCs w:val="28"/>
        </w:rPr>
      </w:pPr>
    </w:p>
    <w:p w:rsidR="00FC6482" w:rsidRPr="007602B7" w:rsidRDefault="00FC6482" w:rsidP="00FC6482">
      <w:pPr>
        <w:pStyle w:val="11"/>
        <w:jc w:val="center"/>
        <w:rPr>
          <w:rFonts w:ascii="Times New Roman" w:hAnsi="Times New Roman"/>
          <w:b/>
          <w:bCs/>
          <w:sz w:val="28"/>
          <w:szCs w:val="28"/>
        </w:rPr>
      </w:pPr>
      <w:r w:rsidRPr="007602B7">
        <w:rPr>
          <w:rFonts w:ascii="Times New Roman" w:hAnsi="Times New Roman"/>
          <w:b/>
          <w:bCs/>
          <w:sz w:val="28"/>
          <w:szCs w:val="28"/>
        </w:rPr>
        <w:t>8. Публичные слушания или общественные обсуждения по вопросам предоставления</w:t>
      </w:r>
      <w:r w:rsidRPr="007602B7">
        <w:rPr>
          <w:rFonts w:ascii="Times New Roman" w:hAnsi="Times New Roman"/>
          <w:b/>
          <w:sz w:val="28"/>
          <w:szCs w:val="28"/>
        </w:rPr>
        <w:t xml:space="preserve"> </w:t>
      </w:r>
      <w:r w:rsidRPr="007602B7">
        <w:rPr>
          <w:rFonts w:ascii="Times New Roman" w:hAnsi="Times New Roman"/>
          <w:b/>
          <w:bCs/>
          <w:sz w:val="28"/>
          <w:szCs w:val="28"/>
        </w:rPr>
        <w:t>разрешения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C6482" w:rsidRPr="007602B7" w:rsidRDefault="00FC6482" w:rsidP="00FC6482">
      <w:pPr>
        <w:pStyle w:val="11"/>
        <w:jc w:val="both"/>
        <w:rPr>
          <w:rFonts w:ascii="Times New Roman" w:hAnsi="Times New Roman"/>
          <w:bCs/>
          <w:sz w:val="28"/>
          <w:szCs w:val="28"/>
        </w:rPr>
      </w:pP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8.1.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организуются и проводятся комиссией.</w:t>
      </w: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8.2. Работа комиссии осуществляется по мере необходимости при поступлении заявления от заинтересованных физических или юридических лиц (далее - заявитель). Заявление подается на имя председателя комиссии. Форма такого заявления и перечень прилагаемых к нему документов утверждаются постановлением Администрации поселения.</w:t>
      </w: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8.3.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или общественные обсуждения по вопросу предоставления разрешения на условно разрешенный вид использования или по вопросу о предоставлении разрешения на отклонение от предельных параметров разрешенного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или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8.4. Комиссия направляет сообщения о проведении публичных слушаний или общественных обсуждений по вопросу предоставления разрешения на условно разрешенный вид использования или по вопросу о предоставлении разрешения на отклонение от предельных параметров разрешенного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Указанные сообщения направляются не более чем через 10 дней со дня поступления заявления заинтересованного лица о предоставлении разрешения на условно разрешенный вид использования.</w:t>
      </w:r>
    </w:p>
    <w:p w:rsidR="00FC6482" w:rsidRPr="007602B7" w:rsidRDefault="00FC6482" w:rsidP="00FC6482">
      <w:pPr>
        <w:pStyle w:val="ConsPlusNormal"/>
        <w:ind w:firstLine="540"/>
        <w:jc w:val="both"/>
        <w:rPr>
          <w:sz w:val="28"/>
          <w:szCs w:val="28"/>
        </w:rPr>
      </w:pPr>
      <w:r w:rsidRPr="007602B7">
        <w:rPr>
          <w:sz w:val="28"/>
          <w:szCs w:val="28"/>
        </w:rPr>
        <w:t>8.5. Срок проведения публичных слушаний или общественных обсуждений с момента оповещения жителей о времени и месте их проведения до дня опубликования заключения о результатах публичных слушаний или общественных обсуждений не может быть более одного месяца.</w:t>
      </w:r>
    </w:p>
    <w:p w:rsidR="00FC6482" w:rsidRPr="00FC6482" w:rsidRDefault="00FC6482" w:rsidP="00FC6482">
      <w:pPr>
        <w:pStyle w:val="a7"/>
        <w:ind w:firstLine="547"/>
        <w:rPr>
          <w:sz w:val="28"/>
          <w:szCs w:val="28"/>
          <w:lang w:val="ru-RU"/>
        </w:rPr>
      </w:pPr>
      <w:r w:rsidRPr="00FC6482">
        <w:rPr>
          <w:sz w:val="28"/>
          <w:szCs w:val="28"/>
          <w:lang w:val="ru-RU"/>
        </w:rPr>
        <w:t>Протокол публичных слушаний или общественных обсуждений должен быть оформлен не позднее 5 календарных дней со дня их проведения и должен содержать позиции, мнения, замечания и предложения участников слушаний по всем вопросам, выносимым на публичные слушания или общественные обсуждения.</w:t>
      </w:r>
    </w:p>
    <w:p w:rsidR="00FC6482" w:rsidRPr="00FC6482" w:rsidRDefault="00FC6482" w:rsidP="00FC6482">
      <w:pPr>
        <w:pStyle w:val="a7"/>
        <w:ind w:firstLine="547"/>
        <w:rPr>
          <w:sz w:val="28"/>
          <w:szCs w:val="28"/>
          <w:lang w:val="ru-RU"/>
        </w:rPr>
      </w:pPr>
      <w:r w:rsidRPr="00FC6482">
        <w:rPr>
          <w:sz w:val="28"/>
          <w:szCs w:val="28"/>
          <w:lang w:val="ru-RU"/>
        </w:rPr>
        <w:t>В срок не позднее 5 дней со дня получения протокола должностное лицо Администрации поселения либо Собрания депутатов дает заключение по итогам проведения публичных слушаний или общественных обсуждений. Для подготовки заключения и проведения экспертизы данные органы местного самоуправления имеют право привлекать к работе экспертов, специалистов различных организаций независимо от организационно-правовой формы и формы собственности.</w:t>
      </w: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8.6. Расходы, связанные с организацией и проведением публичных слушаний или общественных обсуждений по вопросу предоставления разрешения на условно разрешенный вид использования или по вопросу о предоставлении разрешения на отклонение от предельных параметров разрешенного строительства, несет физическое или юридическое лицо, заинтересованное в предоставлении такого разрешения.</w:t>
      </w:r>
    </w:p>
    <w:p w:rsidR="00FC6482" w:rsidRPr="007602B7" w:rsidRDefault="00FC6482" w:rsidP="00FC6482">
      <w:pPr>
        <w:pStyle w:val="ConsPlusNormal"/>
        <w:ind w:firstLine="540"/>
        <w:jc w:val="both"/>
        <w:rPr>
          <w:sz w:val="28"/>
          <w:szCs w:val="28"/>
        </w:rPr>
      </w:pPr>
      <w:r w:rsidRPr="007602B7">
        <w:rPr>
          <w:sz w:val="28"/>
          <w:szCs w:val="28"/>
        </w:rPr>
        <w:t>8.7.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поселения.</w:t>
      </w:r>
    </w:p>
    <w:p w:rsidR="00FC6482" w:rsidRPr="007602B7" w:rsidRDefault="00FC6482" w:rsidP="00FC6482">
      <w:pPr>
        <w:pStyle w:val="ConsPlusNormal"/>
        <w:ind w:firstLine="539"/>
        <w:jc w:val="both"/>
        <w:rPr>
          <w:sz w:val="28"/>
          <w:szCs w:val="28"/>
        </w:rPr>
      </w:pPr>
      <w:r w:rsidRPr="007602B7">
        <w:rPr>
          <w:sz w:val="28"/>
          <w:szCs w:val="28"/>
        </w:rPr>
        <w:t xml:space="preserve">8.8. На основании указанных в </w:t>
      </w:r>
      <w:hyperlink w:anchor="Par1509" w:tooltip="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w:history="1">
        <w:r w:rsidRPr="007602B7">
          <w:rPr>
            <w:sz w:val="28"/>
            <w:szCs w:val="28"/>
          </w:rPr>
          <w:t>8</w:t>
        </w:r>
      </w:hyperlink>
      <w:r w:rsidRPr="007602B7">
        <w:rPr>
          <w:sz w:val="28"/>
          <w:szCs w:val="28"/>
        </w:rPr>
        <w:t>.7. настоящего раздела рекомендаций глава администрации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FC6482" w:rsidRDefault="00FC6482" w:rsidP="00FC6482">
      <w:pPr>
        <w:pStyle w:val="ConsPlusNormal"/>
        <w:ind w:firstLine="539"/>
        <w:jc w:val="both"/>
        <w:rPr>
          <w:sz w:val="28"/>
          <w:szCs w:val="28"/>
        </w:rPr>
      </w:pPr>
      <w:r w:rsidRPr="007602B7">
        <w:rPr>
          <w:sz w:val="28"/>
          <w:szCs w:val="28"/>
        </w:rPr>
        <w:t>8.9.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FC6482" w:rsidRPr="007602B7" w:rsidRDefault="00FC6482" w:rsidP="00FC6482">
      <w:pPr>
        <w:pStyle w:val="ConsPlusNormal"/>
        <w:ind w:firstLine="539"/>
        <w:jc w:val="both"/>
        <w:rPr>
          <w:sz w:val="28"/>
          <w:szCs w:val="28"/>
        </w:rPr>
      </w:pPr>
    </w:p>
    <w:p w:rsidR="00FC6482" w:rsidRPr="007602B7" w:rsidRDefault="00FC6482" w:rsidP="00FC6482">
      <w:pPr>
        <w:pStyle w:val="11"/>
        <w:jc w:val="center"/>
        <w:rPr>
          <w:rFonts w:ascii="Times New Roman" w:hAnsi="Times New Roman"/>
          <w:b/>
          <w:bCs/>
          <w:sz w:val="28"/>
          <w:szCs w:val="28"/>
        </w:rPr>
      </w:pPr>
      <w:r w:rsidRPr="007602B7">
        <w:rPr>
          <w:rFonts w:ascii="Times New Roman" w:hAnsi="Times New Roman"/>
          <w:b/>
          <w:bCs/>
          <w:sz w:val="28"/>
          <w:szCs w:val="28"/>
        </w:rPr>
        <w:t>9. Публичные слушания или общественные обсуждения по проекту планировки территории и проектам межевания</w:t>
      </w:r>
    </w:p>
    <w:p w:rsidR="00FC6482" w:rsidRPr="007602B7" w:rsidRDefault="00FC6482" w:rsidP="00FC6482">
      <w:pPr>
        <w:pStyle w:val="11"/>
        <w:jc w:val="both"/>
        <w:rPr>
          <w:rFonts w:ascii="Times New Roman" w:hAnsi="Times New Roman"/>
          <w:sz w:val="28"/>
          <w:szCs w:val="28"/>
        </w:rPr>
      </w:pP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9.1. Публичные слушания или общественные обсуждения по проекту планировки территории, а также по проекту межевания организует и проводит администрация поселения в соответствии с положениями статьи 46 Градостроительного кодекса Российской Федерации.</w:t>
      </w: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9.2. Публичные слушания или общественные обсуждения по проекту планировки и проекту межевания территории проводятся с участием граждан, проживающих на территории поселения, применительно к которой осуществляется подготовка проекта планировки и проекта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FC6482" w:rsidRPr="007602B7" w:rsidRDefault="00FC6482" w:rsidP="00FC6482">
      <w:pPr>
        <w:pStyle w:val="ConsPlusNormal"/>
        <w:ind w:firstLine="540"/>
        <w:jc w:val="both"/>
        <w:rPr>
          <w:sz w:val="28"/>
          <w:szCs w:val="28"/>
        </w:rPr>
      </w:pPr>
      <w:r w:rsidRPr="007602B7">
        <w:rPr>
          <w:sz w:val="28"/>
          <w:szCs w:val="28"/>
        </w:rPr>
        <w:t>9.3.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w:t>
      </w:r>
    </w:p>
    <w:p w:rsidR="00FC6482" w:rsidRPr="007602B7" w:rsidRDefault="00FC6482" w:rsidP="00FC6482">
      <w:pPr>
        <w:pStyle w:val="ConsPlusNormal"/>
        <w:ind w:firstLine="567"/>
        <w:jc w:val="both"/>
        <w:rPr>
          <w:sz w:val="28"/>
          <w:szCs w:val="28"/>
        </w:rPr>
      </w:pPr>
      <w:r w:rsidRPr="007602B7">
        <w:rPr>
          <w:sz w:val="28"/>
          <w:szCs w:val="28"/>
        </w:rPr>
        <w:t>Протокол публичных слушаний или общественных обсуждений должен быть оформлен не позднее 7 календарных дней со дня проведения слушаний (осуждений).</w:t>
      </w:r>
    </w:p>
    <w:p w:rsidR="00FC6482" w:rsidRPr="007602B7" w:rsidRDefault="00FC6482" w:rsidP="00FC6482">
      <w:pPr>
        <w:pStyle w:val="ConsPlusNormal"/>
        <w:ind w:firstLine="567"/>
        <w:jc w:val="both"/>
        <w:rPr>
          <w:sz w:val="28"/>
          <w:szCs w:val="28"/>
        </w:rPr>
      </w:pPr>
      <w:r w:rsidRPr="007602B7">
        <w:rPr>
          <w:sz w:val="28"/>
          <w:szCs w:val="28"/>
        </w:rPr>
        <w:t xml:space="preserve">В срок не позднее 7 дней со дня подписания протокола публичных слушаний или общественных обсуждений оформляется заключение о результатах слушаний (осуждений). </w:t>
      </w: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9.4. Участники публичных слушаний или общественных обсуждений вправе представить в Администрацию поселения свои предложения и замечания по проекту планировки или проекту межевания для включения их в протокол публичных слушаний или общественных обсуждений.</w:t>
      </w: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9.5. Срок проведения публичных слушаний или общественных обсуждений со дня оповещения жителей о времени и месте их проведения до дня опубликования заключения о результатах публичных слушаний или общественных обсуждений не может быть менее одного и более трех месяцев.</w:t>
      </w: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9.6.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bookmarkStart w:id="6" w:name="l3827"/>
      <w:bookmarkEnd w:id="6"/>
      <w:r w:rsidRPr="007602B7">
        <w:rPr>
          <w:rFonts w:ascii="Times New Roman" w:hAnsi="Times New Roman"/>
          <w:sz w:val="28"/>
          <w:szCs w:val="28"/>
        </w:rPr>
        <w:t> </w:t>
      </w:r>
    </w:p>
    <w:p w:rsidR="00FC6482" w:rsidRPr="007602B7" w:rsidRDefault="00FC6482" w:rsidP="00FC6482">
      <w:pPr>
        <w:pStyle w:val="dt-p"/>
        <w:shd w:val="clear" w:color="auto" w:fill="FFFFFF"/>
        <w:spacing w:before="0" w:beforeAutospacing="0" w:after="0" w:afterAutospacing="0"/>
        <w:ind w:firstLine="567"/>
        <w:jc w:val="both"/>
        <w:textAlignment w:val="baseline"/>
        <w:rPr>
          <w:sz w:val="28"/>
          <w:szCs w:val="28"/>
          <w:lang w:eastAsia="en-US"/>
        </w:rPr>
      </w:pPr>
      <w:r w:rsidRPr="007602B7">
        <w:rPr>
          <w:sz w:val="28"/>
          <w:szCs w:val="28"/>
          <w:lang w:eastAsia="en-US"/>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bookmarkStart w:id="7" w:name="l3286"/>
      <w:bookmarkEnd w:id="7"/>
      <w:r w:rsidRPr="007602B7">
        <w:rPr>
          <w:sz w:val="28"/>
          <w:szCs w:val="28"/>
          <w:lang w:eastAsia="en-US"/>
        </w:rPr>
        <w:t> </w:t>
      </w:r>
    </w:p>
    <w:p w:rsidR="00FC6482" w:rsidRPr="007602B7" w:rsidRDefault="00FC6482" w:rsidP="00FC6482">
      <w:pPr>
        <w:pStyle w:val="dt-p"/>
        <w:shd w:val="clear" w:color="auto" w:fill="FFFFFF"/>
        <w:spacing w:before="0" w:beforeAutospacing="0" w:after="0" w:afterAutospacing="0"/>
        <w:ind w:firstLine="567"/>
        <w:jc w:val="both"/>
        <w:textAlignment w:val="baseline"/>
        <w:rPr>
          <w:sz w:val="28"/>
          <w:szCs w:val="28"/>
          <w:lang w:eastAsia="en-US"/>
        </w:rPr>
      </w:pPr>
      <w:r w:rsidRPr="007602B7">
        <w:rPr>
          <w:sz w:val="28"/>
          <w:szCs w:val="28"/>
          <w:lang w:eastAsia="en-US"/>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bookmarkStart w:id="8" w:name="l3828"/>
      <w:bookmarkEnd w:id="8"/>
      <w:r w:rsidRPr="007602B7">
        <w:rPr>
          <w:sz w:val="28"/>
          <w:szCs w:val="28"/>
          <w:lang w:eastAsia="en-US"/>
        </w:rPr>
        <w:t xml:space="preserve"> </w:t>
      </w:r>
    </w:p>
    <w:p w:rsidR="00FC6482" w:rsidRPr="007602B7" w:rsidRDefault="00FC6482" w:rsidP="00FC6482">
      <w:pPr>
        <w:pStyle w:val="dt-p"/>
        <w:shd w:val="clear" w:color="auto" w:fill="FFFFFF"/>
        <w:spacing w:before="0" w:beforeAutospacing="0" w:after="0" w:afterAutospacing="0"/>
        <w:ind w:firstLine="567"/>
        <w:jc w:val="both"/>
        <w:textAlignment w:val="baseline"/>
        <w:rPr>
          <w:sz w:val="28"/>
          <w:szCs w:val="28"/>
          <w:lang w:eastAsia="en-US"/>
        </w:rPr>
      </w:pPr>
      <w:r w:rsidRPr="007602B7">
        <w:rPr>
          <w:sz w:val="28"/>
          <w:szCs w:val="28"/>
          <w:lang w:eastAsia="en-US"/>
        </w:rPr>
        <w:t>3)территории для размещения линейных объектов в границах земель лесного фонда. </w:t>
      </w:r>
    </w:p>
    <w:p w:rsidR="00FC6482" w:rsidRPr="007602B7" w:rsidRDefault="00FC6482" w:rsidP="00FC6482">
      <w:pPr>
        <w:pStyle w:val="dt-p"/>
        <w:shd w:val="clear" w:color="auto" w:fill="FFFFFF"/>
        <w:spacing w:before="0" w:beforeAutospacing="0" w:after="0" w:afterAutospacing="0"/>
        <w:ind w:firstLine="567"/>
        <w:jc w:val="both"/>
        <w:textAlignment w:val="baseline"/>
        <w:rPr>
          <w:sz w:val="28"/>
          <w:szCs w:val="28"/>
          <w:lang w:eastAsia="en-US"/>
        </w:rPr>
      </w:pPr>
      <w:r w:rsidRPr="007602B7">
        <w:rPr>
          <w:sz w:val="28"/>
          <w:szCs w:val="28"/>
          <w:lang w:eastAsia="en-US"/>
        </w:rPr>
        <w:t xml:space="preserve">9.7. Орган местного самоуправления поселения направляет главе администрации </w:t>
      </w:r>
      <w:r>
        <w:rPr>
          <w:sz w:val="28"/>
          <w:szCs w:val="28"/>
          <w:lang w:eastAsia="en-US"/>
        </w:rPr>
        <w:t>Быстрогорского</w:t>
      </w:r>
      <w:r w:rsidRPr="007602B7">
        <w:rPr>
          <w:sz w:val="28"/>
          <w:szCs w:val="28"/>
          <w:lang w:eastAsia="en-US"/>
        </w:rPr>
        <w:t xml:space="preserve"> сельского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bookmarkStart w:id="9" w:name="l4605"/>
      <w:bookmarkStart w:id="10" w:name="l691"/>
      <w:bookmarkStart w:id="11" w:name="l692"/>
      <w:bookmarkEnd w:id="9"/>
      <w:bookmarkEnd w:id="10"/>
      <w:bookmarkEnd w:id="11"/>
      <w:r w:rsidRPr="007602B7">
        <w:rPr>
          <w:sz w:val="28"/>
          <w:szCs w:val="28"/>
          <w:lang w:eastAsia="en-US"/>
        </w:rPr>
        <w:t> </w:t>
      </w:r>
    </w:p>
    <w:p w:rsidR="00FC6482" w:rsidRPr="007602B7" w:rsidRDefault="00FC6482" w:rsidP="00FC6482">
      <w:pPr>
        <w:pStyle w:val="dt-p"/>
        <w:shd w:val="clear" w:color="auto" w:fill="FFFFFF"/>
        <w:spacing w:before="0" w:beforeAutospacing="0" w:after="0" w:afterAutospacing="0"/>
        <w:ind w:firstLine="567"/>
        <w:jc w:val="both"/>
        <w:textAlignment w:val="baseline"/>
        <w:rPr>
          <w:sz w:val="28"/>
          <w:szCs w:val="28"/>
          <w:lang w:eastAsia="en-US"/>
        </w:rPr>
      </w:pPr>
      <w:r w:rsidRPr="007602B7">
        <w:rPr>
          <w:sz w:val="28"/>
          <w:szCs w:val="28"/>
          <w:lang w:eastAsia="en-US"/>
        </w:rPr>
        <w:t xml:space="preserve">9.8. Глава Администрации </w:t>
      </w:r>
      <w:r>
        <w:rPr>
          <w:sz w:val="28"/>
          <w:szCs w:val="28"/>
          <w:lang w:eastAsia="en-US"/>
        </w:rPr>
        <w:t>Быстрогорского</w:t>
      </w:r>
      <w:r w:rsidRPr="007602B7">
        <w:rPr>
          <w:sz w:val="28"/>
          <w:szCs w:val="28"/>
          <w:lang w:eastAsia="en-US"/>
        </w:rPr>
        <w:t xml:space="preserve"> сельского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bookmarkStart w:id="12" w:name="l693"/>
      <w:bookmarkStart w:id="13" w:name="l694"/>
      <w:bookmarkEnd w:id="12"/>
      <w:bookmarkEnd w:id="13"/>
      <w:r w:rsidRPr="007602B7">
        <w:rPr>
          <w:sz w:val="28"/>
          <w:szCs w:val="28"/>
          <w:lang w:eastAsia="en-US"/>
        </w:rPr>
        <w:t> </w:t>
      </w:r>
    </w:p>
    <w:p w:rsidR="00FC6482" w:rsidRPr="007602B7" w:rsidRDefault="00FC6482" w:rsidP="00FC6482">
      <w:pPr>
        <w:pStyle w:val="dt-p"/>
        <w:shd w:val="clear" w:color="auto" w:fill="FFFFFF"/>
        <w:spacing w:before="0" w:beforeAutospacing="0" w:after="0" w:afterAutospacing="0"/>
        <w:ind w:firstLine="567"/>
        <w:jc w:val="both"/>
        <w:textAlignment w:val="baseline"/>
        <w:rPr>
          <w:sz w:val="28"/>
          <w:szCs w:val="28"/>
          <w:lang w:eastAsia="en-US"/>
        </w:rPr>
      </w:pPr>
      <w:r w:rsidRPr="007602B7">
        <w:rPr>
          <w:sz w:val="28"/>
          <w:szCs w:val="28"/>
          <w:lang w:eastAsia="en-US"/>
        </w:rPr>
        <w:t>9.9. Основанием для отклонения документации по планировке территории, подготовленной лицами, указанными в </w:t>
      </w:r>
      <w:hyperlink r:id="rId23" w:anchor="l640" w:history="1">
        <w:r w:rsidRPr="007602B7">
          <w:rPr>
            <w:sz w:val="28"/>
            <w:szCs w:val="28"/>
            <w:lang w:eastAsia="en-US"/>
          </w:rPr>
          <w:t>части 1.1</w:t>
        </w:r>
      </w:hyperlink>
      <w:r w:rsidRPr="007602B7">
        <w:rPr>
          <w:sz w:val="28"/>
          <w:szCs w:val="28"/>
          <w:lang w:eastAsia="en-US"/>
        </w:rPr>
        <w:t> статьи 45 Градостроительного кодекса РФ, и направления ее на доработку является несоответствие такой документации требованиям, указанным в </w:t>
      </w:r>
      <w:hyperlink r:id="rId24" w:anchor="l1565" w:history="1">
        <w:r w:rsidRPr="007602B7">
          <w:rPr>
            <w:sz w:val="28"/>
            <w:szCs w:val="28"/>
            <w:lang w:eastAsia="en-US"/>
          </w:rPr>
          <w:t>части 10</w:t>
        </w:r>
      </w:hyperlink>
      <w:r w:rsidRPr="007602B7">
        <w:rPr>
          <w:sz w:val="28"/>
          <w:szCs w:val="28"/>
          <w:lang w:eastAsia="en-US"/>
        </w:rPr>
        <w:t> статьи 45 Градостроительного кодекса РФ. В иных случаях отклонение представленной такими лицами документации по планировке территории не допускается.</w:t>
      </w:r>
      <w:bookmarkStart w:id="14" w:name="l4606"/>
      <w:bookmarkEnd w:id="14"/>
    </w:p>
    <w:p w:rsidR="00FC6482" w:rsidRPr="007602B7" w:rsidRDefault="00FC6482" w:rsidP="00FC6482">
      <w:pPr>
        <w:pStyle w:val="dt-p"/>
        <w:shd w:val="clear" w:color="auto" w:fill="FFFFFF"/>
        <w:spacing w:before="0" w:beforeAutospacing="0" w:after="0" w:afterAutospacing="0"/>
        <w:ind w:firstLine="567"/>
        <w:jc w:val="both"/>
        <w:textAlignment w:val="baseline"/>
        <w:rPr>
          <w:sz w:val="28"/>
          <w:szCs w:val="28"/>
          <w:lang w:eastAsia="en-US"/>
        </w:rPr>
      </w:pPr>
      <w:r w:rsidRPr="007602B7">
        <w:rPr>
          <w:sz w:val="28"/>
          <w:szCs w:val="28"/>
          <w:lang w:eastAsia="en-US"/>
        </w:rPr>
        <w:t xml:space="preserve">9.10.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w:t>
      </w:r>
      <w:r>
        <w:rPr>
          <w:sz w:val="28"/>
          <w:szCs w:val="28"/>
          <w:lang w:eastAsia="en-US"/>
        </w:rPr>
        <w:t>Быстрогорского</w:t>
      </w:r>
      <w:r w:rsidRPr="007602B7">
        <w:rPr>
          <w:sz w:val="28"/>
          <w:szCs w:val="28"/>
          <w:lang w:eastAsia="en-US"/>
        </w:rPr>
        <w:t xml:space="preserve"> сельского поселения (при наличии официального сайта муниципального образования) в сети "Интернет.</w:t>
      </w:r>
    </w:p>
    <w:p w:rsidR="00FC6482" w:rsidRPr="007602B7" w:rsidRDefault="00FC6482" w:rsidP="00FC6482">
      <w:pPr>
        <w:pStyle w:val="11"/>
        <w:ind w:firstLine="567"/>
        <w:jc w:val="both"/>
        <w:rPr>
          <w:rFonts w:ascii="Times New Roman" w:hAnsi="Times New Roman"/>
          <w:sz w:val="28"/>
          <w:szCs w:val="28"/>
        </w:rPr>
      </w:pPr>
    </w:p>
    <w:p w:rsidR="00FC6482" w:rsidRPr="007602B7" w:rsidRDefault="00FC6482" w:rsidP="00FC6482">
      <w:pPr>
        <w:pStyle w:val="11"/>
        <w:ind w:firstLine="567"/>
        <w:jc w:val="center"/>
        <w:rPr>
          <w:rFonts w:ascii="Times New Roman" w:hAnsi="Times New Roman"/>
          <w:b/>
          <w:sz w:val="28"/>
          <w:szCs w:val="28"/>
        </w:rPr>
      </w:pPr>
      <w:r w:rsidRPr="007602B7">
        <w:rPr>
          <w:rFonts w:ascii="Times New Roman" w:hAnsi="Times New Roman"/>
          <w:b/>
          <w:sz w:val="28"/>
          <w:szCs w:val="28"/>
        </w:rPr>
        <w:t xml:space="preserve">10. </w:t>
      </w:r>
      <w:r w:rsidRPr="007602B7">
        <w:rPr>
          <w:rFonts w:ascii="Times New Roman" w:hAnsi="Times New Roman"/>
          <w:b/>
          <w:bCs/>
          <w:sz w:val="28"/>
          <w:szCs w:val="28"/>
        </w:rPr>
        <w:t>Публичные слушания или общественные обсуждения по</w:t>
      </w:r>
      <w:r>
        <w:rPr>
          <w:rFonts w:ascii="Times New Roman" w:hAnsi="Times New Roman"/>
          <w:b/>
          <w:bCs/>
          <w:sz w:val="28"/>
          <w:szCs w:val="28"/>
        </w:rPr>
        <w:t xml:space="preserve"> </w:t>
      </w:r>
      <w:r w:rsidRPr="007602B7">
        <w:rPr>
          <w:rFonts w:ascii="Times New Roman" w:hAnsi="Times New Roman"/>
          <w:b/>
          <w:bCs/>
          <w:sz w:val="28"/>
          <w:szCs w:val="28"/>
        </w:rPr>
        <w:t xml:space="preserve">Проекту </w:t>
      </w:r>
      <w:r w:rsidRPr="007602B7">
        <w:rPr>
          <w:rFonts w:ascii="Times New Roman" w:hAnsi="Times New Roman"/>
          <w:b/>
          <w:sz w:val="28"/>
          <w:szCs w:val="28"/>
        </w:rPr>
        <w:t>правил благоустройства территорий и изменений в них</w:t>
      </w:r>
    </w:p>
    <w:p w:rsidR="00FC6482" w:rsidRPr="007602B7" w:rsidRDefault="00FC6482" w:rsidP="00FC6482">
      <w:pPr>
        <w:pStyle w:val="11"/>
        <w:ind w:firstLine="567"/>
        <w:jc w:val="both"/>
        <w:rPr>
          <w:rFonts w:ascii="Times New Roman" w:hAnsi="Times New Roman"/>
          <w:sz w:val="28"/>
          <w:szCs w:val="28"/>
        </w:rPr>
      </w:pPr>
    </w:p>
    <w:p w:rsidR="00FC6482" w:rsidRPr="007602B7" w:rsidRDefault="00FC6482" w:rsidP="00FC6482">
      <w:pPr>
        <w:pStyle w:val="11"/>
        <w:jc w:val="both"/>
        <w:rPr>
          <w:rFonts w:ascii="Times New Roman" w:hAnsi="Times New Roman"/>
          <w:sz w:val="28"/>
          <w:szCs w:val="28"/>
        </w:rPr>
      </w:pPr>
      <w:r w:rsidRPr="007602B7">
        <w:rPr>
          <w:rFonts w:ascii="Times New Roman" w:hAnsi="Times New Roman"/>
          <w:sz w:val="28"/>
          <w:szCs w:val="28"/>
        </w:rPr>
        <w:t xml:space="preserve">    10.1. Публичные слушания или общественные обсуждения по проекту правил благоустройства территории поселения, а также по внесению в них изменений организует Администрация </w:t>
      </w:r>
      <w:r>
        <w:rPr>
          <w:rFonts w:ascii="Times New Roman" w:hAnsi="Times New Roman"/>
          <w:sz w:val="28"/>
          <w:szCs w:val="28"/>
        </w:rPr>
        <w:t>Быстрогорского</w:t>
      </w:r>
      <w:r w:rsidRPr="007602B7">
        <w:rPr>
          <w:rFonts w:ascii="Times New Roman" w:hAnsi="Times New Roman"/>
          <w:sz w:val="28"/>
          <w:szCs w:val="28"/>
        </w:rPr>
        <w:t xml:space="preserve"> сельского поселения в соответствии с положениями </w:t>
      </w:r>
      <w:hyperlink r:id="rId25" w:history="1">
        <w:r w:rsidRPr="007602B7">
          <w:rPr>
            <w:rFonts w:ascii="Times New Roman" w:hAnsi="Times New Roman"/>
            <w:sz w:val="28"/>
            <w:szCs w:val="28"/>
          </w:rPr>
          <w:t>статьи 5.1.</w:t>
        </w:r>
      </w:hyperlink>
      <w:r w:rsidRPr="007602B7">
        <w:rPr>
          <w:rFonts w:ascii="Times New Roman" w:hAnsi="Times New Roman"/>
          <w:sz w:val="28"/>
          <w:szCs w:val="28"/>
        </w:rPr>
        <w:t> Градостроительного кодекса Российской Федерации, настоящего Положения, с жителями территории поселения. Оповещение жителей о публичных слушаниях или общественных обсуждениях проводится в порядке, установленном настоящим Положением.</w:t>
      </w:r>
    </w:p>
    <w:p w:rsidR="00FC6482" w:rsidRPr="007602B7" w:rsidRDefault="00FC6482" w:rsidP="00FC6482">
      <w:pPr>
        <w:autoSpaceDE w:val="0"/>
        <w:autoSpaceDN w:val="0"/>
        <w:adjustRightInd w:val="0"/>
        <w:spacing w:after="0" w:line="240" w:lineRule="auto"/>
        <w:ind w:firstLine="540"/>
        <w:jc w:val="both"/>
        <w:rPr>
          <w:rFonts w:ascii="Times New Roman" w:hAnsi="Times New Roman" w:cs="Times New Roman"/>
          <w:sz w:val="28"/>
          <w:szCs w:val="28"/>
        </w:rPr>
      </w:pPr>
      <w:r w:rsidRPr="007602B7">
        <w:rPr>
          <w:rFonts w:ascii="Times New Roman" w:hAnsi="Times New Roman" w:cs="Times New Roman"/>
          <w:sz w:val="28"/>
          <w:szCs w:val="28"/>
        </w:rPr>
        <w:t>10.2.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не может быть менее одного месяца и более трех месяцев.</w:t>
      </w: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10.3. Участники публичных слушаний или общественных обсуждений вправе представить в Администрацию поселения свои предложения и замечания по проекту благоустройства территории поселения для включения их в протокол публичных слушаний или общественных обсуждений.</w:t>
      </w:r>
    </w:p>
    <w:p w:rsidR="00FC6482" w:rsidRPr="007602B7" w:rsidRDefault="00FC6482" w:rsidP="00FC6482">
      <w:pPr>
        <w:pStyle w:val="ConsPlusNormal"/>
        <w:ind w:firstLine="540"/>
        <w:jc w:val="both"/>
        <w:rPr>
          <w:sz w:val="28"/>
          <w:szCs w:val="28"/>
        </w:rPr>
      </w:pPr>
      <w:r w:rsidRPr="007602B7">
        <w:rPr>
          <w:sz w:val="28"/>
          <w:szCs w:val="28"/>
        </w:rPr>
        <w:t>9.4. После завершения публичных слушаний или общественных обсуждений по проекту Правил благоустройства территории поселения, указанный проект Правил представляется главе администрации поселения. Обязательными приложениями к проекту Правил благоустройства территории поселения являются протокол публичных слушаний или общественных обсуждений.</w:t>
      </w:r>
    </w:p>
    <w:p w:rsidR="00FC6482" w:rsidRPr="007602B7" w:rsidRDefault="00FC6482" w:rsidP="00FC6482">
      <w:pPr>
        <w:pStyle w:val="11"/>
        <w:ind w:firstLine="567"/>
        <w:jc w:val="both"/>
        <w:rPr>
          <w:rFonts w:ascii="Times New Roman" w:hAnsi="Times New Roman"/>
          <w:sz w:val="28"/>
          <w:szCs w:val="28"/>
        </w:rPr>
      </w:pPr>
      <w:r w:rsidRPr="007602B7">
        <w:rPr>
          <w:rFonts w:ascii="Times New Roman" w:hAnsi="Times New Roman"/>
          <w:sz w:val="28"/>
          <w:szCs w:val="28"/>
        </w:rPr>
        <w:t xml:space="preserve">10.5. Глава администрации поселения в течение десяти дней после представления ему проекта правил благоустройства территории поселения и указанных в части 10.4. настоящего Положения обязательных приложений направляет указанный проект в Собрание депутатов </w:t>
      </w:r>
      <w:r>
        <w:rPr>
          <w:rFonts w:ascii="Times New Roman" w:hAnsi="Times New Roman"/>
          <w:sz w:val="28"/>
          <w:szCs w:val="28"/>
        </w:rPr>
        <w:t>Быстрогорского</w:t>
      </w:r>
      <w:r w:rsidRPr="007602B7">
        <w:rPr>
          <w:rFonts w:ascii="Times New Roman" w:hAnsi="Times New Roman"/>
          <w:sz w:val="28"/>
          <w:szCs w:val="28"/>
        </w:rPr>
        <w:t xml:space="preserve"> сельского поселения для рассмотрения и утверждения.</w:t>
      </w:r>
    </w:p>
    <w:p w:rsidR="00FC6482" w:rsidRPr="007602B7" w:rsidRDefault="00FC6482" w:rsidP="00FC6482">
      <w:pPr>
        <w:pStyle w:val="11"/>
        <w:ind w:firstLine="567"/>
        <w:jc w:val="both"/>
        <w:rPr>
          <w:rFonts w:ascii="Times New Roman" w:hAnsi="Times New Roman"/>
          <w:sz w:val="28"/>
          <w:szCs w:val="28"/>
        </w:rPr>
      </w:pPr>
    </w:p>
    <w:p w:rsidR="00F4690A" w:rsidRDefault="002B41CC" w:rsidP="005A2CB7">
      <w:pPr>
        <w:spacing w:after="0"/>
        <w:rPr>
          <w:rFonts w:ascii="Times New Roman" w:hAnsi="Times New Roman" w:cs="Times New Roman"/>
          <w:b/>
          <w:bCs/>
        </w:rPr>
      </w:pPr>
      <w:r>
        <w:rPr>
          <w:rFonts w:ascii="Times New Roman" w:hAnsi="Times New Roman" w:cs="Times New Roman"/>
          <w:bCs/>
          <w:sz w:val="28"/>
          <w:szCs w:val="28"/>
        </w:rPr>
        <w:t>_____________________________________________________________________</w:t>
      </w:r>
    </w:p>
    <w:p w:rsidR="00DA1B5D" w:rsidRPr="00784577" w:rsidRDefault="00DA1B5D" w:rsidP="00C96E2F">
      <w:pPr>
        <w:spacing w:after="0" w:line="240" w:lineRule="auto"/>
        <w:rPr>
          <w:rFonts w:ascii="Times New Roman" w:hAnsi="Times New Roman" w:cs="Times New Roman"/>
          <w:b/>
          <w:bCs/>
        </w:rPr>
      </w:pPr>
      <w:r>
        <w:rPr>
          <w:rFonts w:ascii="Times New Roman" w:hAnsi="Times New Roman" w:cs="Times New Roman"/>
          <w:b/>
          <w:bCs/>
        </w:rPr>
        <w:t>Учредитель: Администрация</w:t>
      </w:r>
      <w:r w:rsidRPr="00784577">
        <w:rPr>
          <w:rFonts w:ascii="Times New Roman" w:hAnsi="Times New Roman" w:cs="Times New Roman"/>
          <w:b/>
          <w:bCs/>
        </w:rPr>
        <w:t xml:space="preserve"> муниципального образования «Быстрогорское сельское поселение».  </w:t>
      </w:r>
    </w:p>
    <w:p w:rsidR="00DA1B5D" w:rsidRPr="00784577" w:rsidRDefault="00DA1B5D" w:rsidP="00C96E2F">
      <w:pPr>
        <w:tabs>
          <w:tab w:val="left" w:pos="7200"/>
        </w:tabs>
        <w:spacing w:after="0" w:line="240" w:lineRule="auto"/>
        <w:rPr>
          <w:rFonts w:ascii="Times New Roman" w:hAnsi="Times New Roman" w:cs="Times New Roman"/>
          <w:b/>
          <w:bCs/>
        </w:rPr>
      </w:pPr>
      <w:r w:rsidRPr="00784577">
        <w:rPr>
          <w:rFonts w:ascii="Times New Roman" w:hAnsi="Times New Roman" w:cs="Times New Roman"/>
          <w:b/>
          <w:bCs/>
        </w:rPr>
        <w:t xml:space="preserve">Главный редактор: Глава </w:t>
      </w:r>
      <w:r w:rsidR="00517B8B">
        <w:rPr>
          <w:rFonts w:ascii="Times New Roman" w:hAnsi="Times New Roman" w:cs="Times New Roman"/>
          <w:b/>
          <w:bCs/>
        </w:rPr>
        <w:t xml:space="preserve">Администрации </w:t>
      </w:r>
      <w:r w:rsidRPr="00784577">
        <w:rPr>
          <w:rFonts w:ascii="Times New Roman" w:hAnsi="Times New Roman" w:cs="Times New Roman"/>
          <w:b/>
          <w:bCs/>
        </w:rPr>
        <w:t xml:space="preserve">Быстрогорского сельского поселения  Кутенко С.Н  </w:t>
      </w:r>
    </w:p>
    <w:p w:rsidR="00DA1B5D" w:rsidRPr="00784577" w:rsidRDefault="00DA1B5D" w:rsidP="00C96E2F">
      <w:pPr>
        <w:spacing w:after="0" w:line="240" w:lineRule="auto"/>
        <w:outlineLvl w:val="0"/>
        <w:rPr>
          <w:rFonts w:ascii="Times New Roman" w:hAnsi="Times New Roman" w:cs="Times New Roman"/>
          <w:b/>
          <w:bCs/>
        </w:rPr>
      </w:pPr>
      <w:r>
        <w:rPr>
          <w:rFonts w:ascii="Times New Roman" w:hAnsi="Times New Roman" w:cs="Times New Roman"/>
          <w:b/>
          <w:bCs/>
        </w:rPr>
        <w:t>Издатель: Администрация</w:t>
      </w:r>
      <w:r w:rsidRPr="00784577">
        <w:rPr>
          <w:rFonts w:ascii="Times New Roman" w:hAnsi="Times New Roman" w:cs="Times New Roman"/>
          <w:b/>
          <w:bCs/>
        </w:rPr>
        <w:t xml:space="preserve"> муниципального образования «Быстрогорское сельское поселение».</w:t>
      </w:r>
    </w:p>
    <w:p w:rsidR="00DA1B5D" w:rsidRPr="00C3220E" w:rsidRDefault="008F134B" w:rsidP="00C96E2F">
      <w:pPr>
        <w:spacing w:after="0" w:line="240" w:lineRule="auto"/>
        <w:outlineLvl w:val="0"/>
        <w:rPr>
          <w:rFonts w:ascii="Times New Roman" w:hAnsi="Times New Roman" w:cs="Times New Roman"/>
          <w:b/>
          <w:bCs/>
        </w:rPr>
      </w:pPr>
      <w:r>
        <w:rPr>
          <w:rFonts w:ascii="Times New Roman" w:hAnsi="Times New Roman" w:cs="Times New Roman"/>
          <w:b/>
          <w:bCs/>
        </w:rPr>
        <w:t>Вторник</w:t>
      </w:r>
      <w:r w:rsidR="000B5858">
        <w:rPr>
          <w:rFonts w:ascii="Times New Roman" w:hAnsi="Times New Roman" w:cs="Times New Roman"/>
          <w:b/>
          <w:bCs/>
        </w:rPr>
        <w:t xml:space="preserve"> </w:t>
      </w:r>
      <w:r w:rsidR="00CC3423">
        <w:rPr>
          <w:rFonts w:ascii="Times New Roman" w:hAnsi="Times New Roman" w:cs="Times New Roman"/>
          <w:b/>
          <w:bCs/>
        </w:rPr>
        <w:t>0</w:t>
      </w:r>
      <w:r>
        <w:rPr>
          <w:rFonts w:ascii="Times New Roman" w:hAnsi="Times New Roman" w:cs="Times New Roman"/>
          <w:b/>
          <w:bCs/>
        </w:rPr>
        <w:t>3</w:t>
      </w:r>
      <w:r w:rsidR="00264288">
        <w:rPr>
          <w:rFonts w:ascii="Times New Roman" w:hAnsi="Times New Roman" w:cs="Times New Roman"/>
          <w:b/>
          <w:bCs/>
        </w:rPr>
        <w:t xml:space="preserve"> </w:t>
      </w:r>
      <w:r w:rsidR="00CC3423">
        <w:rPr>
          <w:rFonts w:ascii="Times New Roman" w:hAnsi="Times New Roman" w:cs="Times New Roman"/>
          <w:b/>
          <w:bCs/>
        </w:rPr>
        <w:t>июля</w:t>
      </w:r>
      <w:r w:rsidR="00FF7BF0">
        <w:rPr>
          <w:rFonts w:ascii="Times New Roman" w:hAnsi="Times New Roman" w:cs="Times New Roman"/>
          <w:b/>
          <w:bCs/>
        </w:rPr>
        <w:t xml:space="preserve">  </w:t>
      </w:r>
      <w:r w:rsidR="000E05EA">
        <w:rPr>
          <w:rFonts w:ascii="Times New Roman" w:hAnsi="Times New Roman" w:cs="Times New Roman"/>
          <w:b/>
          <w:bCs/>
        </w:rPr>
        <w:t xml:space="preserve"> 2018</w:t>
      </w:r>
      <w:r w:rsidR="00DA1B5D" w:rsidRPr="00C3220E">
        <w:rPr>
          <w:rFonts w:ascii="Times New Roman" w:hAnsi="Times New Roman" w:cs="Times New Roman"/>
          <w:b/>
          <w:bCs/>
        </w:rPr>
        <w:t xml:space="preserve"> года №</w:t>
      </w:r>
      <w:r w:rsidR="00DA1B5D">
        <w:rPr>
          <w:rFonts w:ascii="Times New Roman" w:hAnsi="Times New Roman" w:cs="Times New Roman"/>
          <w:b/>
          <w:bCs/>
        </w:rPr>
        <w:t xml:space="preserve"> </w:t>
      </w:r>
      <w:r w:rsidR="00CC3423">
        <w:rPr>
          <w:rFonts w:ascii="Times New Roman" w:hAnsi="Times New Roman" w:cs="Times New Roman"/>
          <w:b/>
          <w:bCs/>
        </w:rPr>
        <w:t>15</w:t>
      </w:r>
    </w:p>
    <w:p w:rsidR="00DA1B5D" w:rsidRPr="00784577" w:rsidRDefault="00DA1B5D" w:rsidP="00C96E2F">
      <w:pPr>
        <w:spacing w:after="0" w:line="240" w:lineRule="auto"/>
        <w:outlineLvl w:val="0"/>
        <w:rPr>
          <w:rFonts w:ascii="Times New Roman" w:hAnsi="Times New Roman" w:cs="Times New Roman"/>
          <w:b/>
          <w:bCs/>
        </w:rPr>
      </w:pPr>
      <w:r w:rsidRPr="00784577">
        <w:rPr>
          <w:rFonts w:ascii="Times New Roman" w:hAnsi="Times New Roman" w:cs="Times New Roman"/>
          <w:b/>
          <w:bCs/>
        </w:rPr>
        <w:t>Время подписания в печать: 1</w:t>
      </w:r>
      <w:r>
        <w:rPr>
          <w:rFonts w:ascii="Times New Roman" w:hAnsi="Times New Roman" w:cs="Times New Roman"/>
          <w:b/>
          <w:bCs/>
        </w:rPr>
        <w:t>7</w:t>
      </w:r>
      <w:r w:rsidRPr="00784577">
        <w:rPr>
          <w:rFonts w:ascii="Times New Roman" w:hAnsi="Times New Roman" w:cs="Times New Roman"/>
          <w:b/>
          <w:bCs/>
        </w:rPr>
        <w:t>-00 Тираж: не более 1000 экз. в год.</w:t>
      </w:r>
    </w:p>
    <w:p w:rsidR="00DA1B5D" w:rsidRPr="00784577" w:rsidRDefault="00DA1B5D" w:rsidP="00C96E2F">
      <w:pPr>
        <w:tabs>
          <w:tab w:val="left" w:pos="7200"/>
        </w:tabs>
        <w:spacing w:after="0" w:line="240" w:lineRule="auto"/>
        <w:rPr>
          <w:rFonts w:ascii="Times New Roman" w:hAnsi="Times New Roman" w:cs="Times New Roman"/>
          <w:b/>
          <w:bCs/>
        </w:rPr>
      </w:pPr>
      <w:r w:rsidRPr="00784577">
        <w:rPr>
          <w:rFonts w:ascii="Times New Roman" w:hAnsi="Times New Roman" w:cs="Times New Roman"/>
          <w:b/>
          <w:bCs/>
        </w:rPr>
        <w:t>Адрес редакции: п. Быстрогорский ул. Волгодонская д.9  «Бесплатно»</w:t>
      </w:r>
    </w:p>
    <w:p w:rsidR="00DA1B5D" w:rsidRPr="00784577" w:rsidRDefault="00DA1B5D" w:rsidP="00C96E2F">
      <w:pPr>
        <w:tabs>
          <w:tab w:val="left" w:pos="7200"/>
        </w:tabs>
        <w:spacing w:after="0" w:line="240" w:lineRule="auto"/>
        <w:outlineLvl w:val="0"/>
        <w:rPr>
          <w:rFonts w:ascii="Times New Roman" w:hAnsi="Times New Roman" w:cs="Times New Roman"/>
        </w:rPr>
      </w:pPr>
      <w:r w:rsidRPr="00784577">
        <w:rPr>
          <w:rFonts w:ascii="Times New Roman" w:hAnsi="Times New Roman" w:cs="Times New Roman"/>
        </w:rPr>
        <w:t xml:space="preserve"> Ответственный за выпуск: – </w:t>
      </w:r>
      <w:r w:rsidR="001E6604">
        <w:rPr>
          <w:rFonts w:ascii="Times New Roman" w:hAnsi="Times New Roman" w:cs="Times New Roman"/>
        </w:rPr>
        <w:t>Глава</w:t>
      </w:r>
      <w:r w:rsidR="00264288">
        <w:rPr>
          <w:rFonts w:ascii="Times New Roman" w:hAnsi="Times New Roman" w:cs="Times New Roman"/>
        </w:rPr>
        <w:t xml:space="preserve"> Администрации </w:t>
      </w:r>
      <w:r w:rsidR="001E6604">
        <w:rPr>
          <w:rFonts w:ascii="Times New Roman" w:hAnsi="Times New Roman" w:cs="Times New Roman"/>
        </w:rPr>
        <w:t xml:space="preserve"> </w:t>
      </w:r>
      <w:r w:rsidRPr="00784577">
        <w:rPr>
          <w:rFonts w:ascii="Times New Roman" w:hAnsi="Times New Roman" w:cs="Times New Roman"/>
        </w:rPr>
        <w:t xml:space="preserve"> Быстрогорского сельского поселения</w:t>
      </w:r>
      <w:r w:rsidR="001E6604">
        <w:rPr>
          <w:rFonts w:ascii="Times New Roman" w:hAnsi="Times New Roman" w:cs="Times New Roman"/>
        </w:rPr>
        <w:t xml:space="preserve"> С. Н. Кутенко</w:t>
      </w:r>
      <w:r w:rsidRPr="00784577">
        <w:rPr>
          <w:rFonts w:ascii="Times New Roman" w:hAnsi="Times New Roman" w:cs="Times New Roman"/>
        </w:rPr>
        <w:t xml:space="preserve">  </w:t>
      </w:r>
    </w:p>
    <w:p w:rsidR="00DA1B5D" w:rsidRPr="00784577" w:rsidRDefault="00DA1B5D" w:rsidP="00784577">
      <w:pPr>
        <w:jc w:val="center"/>
        <w:rPr>
          <w:rFonts w:ascii="Times New Roman" w:hAnsi="Times New Roman" w:cs="Times New Roman"/>
        </w:rPr>
      </w:pPr>
    </w:p>
    <w:p w:rsidR="00DA1B5D" w:rsidRPr="00784577" w:rsidRDefault="00DA1B5D" w:rsidP="00784577">
      <w:pPr>
        <w:tabs>
          <w:tab w:val="left" w:pos="1290"/>
        </w:tabs>
        <w:rPr>
          <w:rFonts w:ascii="Times New Roman" w:hAnsi="Times New Roman" w:cs="Times New Roman"/>
        </w:rPr>
      </w:pPr>
    </w:p>
    <w:sectPr w:rsidR="00DA1B5D" w:rsidRPr="00784577" w:rsidSect="00C96E2F">
      <w:footerReference w:type="default" r:id="rId26"/>
      <w:pgSz w:w="11906" w:h="16838"/>
      <w:pgMar w:top="899"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FF7" w:rsidRDefault="00BD6FF7">
      <w:pPr>
        <w:spacing w:after="0" w:line="240" w:lineRule="auto"/>
      </w:pPr>
      <w:r>
        <w:separator/>
      </w:r>
    </w:p>
  </w:endnote>
  <w:endnote w:type="continuationSeparator" w:id="0">
    <w:p w:rsidR="00BD6FF7" w:rsidRDefault="00BD6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FF7" w:rsidRDefault="00BD6FF7" w:rsidP="00BD6FF7">
    <w:pPr>
      <w:pStyle w:val="afffb"/>
      <w:framePr w:wrap="auto"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sidR="00FC6482">
      <w:rPr>
        <w:rStyle w:val="aff6"/>
        <w:noProof/>
      </w:rPr>
      <w:t>100</w:t>
    </w:r>
    <w:r>
      <w:rPr>
        <w:rStyle w:val="aff6"/>
      </w:rPr>
      <w:fldChar w:fldCharType="end"/>
    </w:r>
  </w:p>
  <w:p w:rsidR="00BD6FF7" w:rsidRPr="00144404" w:rsidRDefault="00BD6FF7">
    <w:pPr>
      <w:pStyle w:val="afffb"/>
      <w:rPr>
        <w:sz w:val="16"/>
        <w:szCs w:val="16"/>
        <w:lang w:val="en-US"/>
      </w:rPr>
    </w:pPr>
  </w:p>
  <w:p w:rsidR="00BD6FF7" w:rsidRDefault="00BD6FF7"/>
  <w:p w:rsidR="00BD6FF7" w:rsidRDefault="00BD6FF7"/>
  <w:p w:rsidR="00BD6FF7" w:rsidRDefault="00BD6F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FF7" w:rsidRDefault="00BD6FF7">
      <w:pPr>
        <w:spacing w:after="0" w:line="240" w:lineRule="auto"/>
      </w:pPr>
      <w:r>
        <w:separator/>
      </w:r>
    </w:p>
  </w:footnote>
  <w:footnote w:type="continuationSeparator" w:id="0">
    <w:p w:rsidR="00BD6FF7" w:rsidRDefault="00BD6FF7">
      <w:pPr>
        <w:spacing w:after="0" w:line="240" w:lineRule="auto"/>
      </w:pPr>
      <w:r>
        <w:continuationSeparator/>
      </w:r>
    </w:p>
  </w:footnote>
  <w:footnote w:id="1">
    <w:p w:rsidR="00BD6FF7" w:rsidRPr="0077366E" w:rsidRDefault="00BD6FF7" w:rsidP="0077366E">
      <w:r w:rsidRPr="0077366E">
        <w:footnoteRef/>
      </w:r>
      <w:r w:rsidRPr="0077366E">
        <w:t xml:space="preserve"> По данным паспорта муниципального образования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18D1F3E"/>
    <w:multiLevelType w:val="hybridMultilevel"/>
    <w:tmpl w:val="8DD471A4"/>
    <w:lvl w:ilvl="0" w:tplc="0419000F">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4" w15:restartNumberingAfterBreak="0">
    <w:nsid w:val="06E23A42"/>
    <w:multiLevelType w:val="hybridMultilevel"/>
    <w:tmpl w:val="1B3EA1F8"/>
    <w:lvl w:ilvl="0" w:tplc="DBE0C4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9984746"/>
    <w:multiLevelType w:val="hybridMultilevel"/>
    <w:tmpl w:val="24043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E113F1"/>
    <w:multiLevelType w:val="multilevel"/>
    <w:tmpl w:val="7FBCAC70"/>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7" w15:restartNumberingAfterBreak="0">
    <w:nsid w:val="0F9157E5"/>
    <w:multiLevelType w:val="hybridMultilevel"/>
    <w:tmpl w:val="4A06369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15F33DDE"/>
    <w:multiLevelType w:val="multilevel"/>
    <w:tmpl w:val="6EB821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FA617F"/>
    <w:multiLevelType w:val="hybridMultilevel"/>
    <w:tmpl w:val="33941810"/>
    <w:lvl w:ilvl="0" w:tplc="6FA21B3C">
      <w:start w:val="8"/>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4657C58"/>
    <w:multiLevelType w:val="hybridMultilevel"/>
    <w:tmpl w:val="580C3078"/>
    <w:lvl w:ilvl="0" w:tplc="A7725FA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84933E5"/>
    <w:multiLevelType w:val="multilevel"/>
    <w:tmpl w:val="18B087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BC1D8B"/>
    <w:multiLevelType w:val="hybridMultilevel"/>
    <w:tmpl w:val="28FA7F1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CE335A"/>
    <w:multiLevelType w:val="multilevel"/>
    <w:tmpl w:val="7504B2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3F312A"/>
    <w:multiLevelType w:val="multilevel"/>
    <w:tmpl w:val="A566E8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443582"/>
    <w:multiLevelType w:val="hybridMultilevel"/>
    <w:tmpl w:val="3F1EC186"/>
    <w:lvl w:ilvl="0" w:tplc="DE2AA88A">
      <w:start w:val="1"/>
      <w:numFmt w:val="decimal"/>
      <w:lvlText w:val="%1."/>
      <w:lvlJc w:val="left"/>
      <w:pPr>
        <w:ind w:left="97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DFE6BA9"/>
    <w:multiLevelType w:val="singleLevel"/>
    <w:tmpl w:val="F84034BA"/>
    <w:lvl w:ilvl="0">
      <w:start w:val="1"/>
      <w:numFmt w:val="decimal"/>
      <w:lvlText w:val="%1."/>
      <w:lvlJc w:val="left"/>
      <w:pPr>
        <w:tabs>
          <w:tab w:val="num" w:pos="360"/>
        </w:tabs>
        <w:ind w:left="360" w:hanging="360"/>
      </w:pPr>
      <w:rPr>
        <w:sz w:val="24"/>
        <w:szCs w:val="24"/>
      </w:rPr>
    </w:lvl>
  </w:abstractNum>
  <w:abstractNum w:abstractNumId="17" w15:restartNumberingAfterBreak="0">
    <w:nsid w:val="407E734C"/>
    <w:multiLevelType w:val="hybridMultilevel"/>
    <w:tmpl w:val="DFD0C4D2"/>
    <w:lvl w:ilvl="0" w:tplc="1FF20D42">
      <w:start w:val="1"/>
      <w:numFmt w:val="decimal"/>
      <w:lvlText w:val="%1."/>
      <w:lvlJc w:val="left"/>
      <w:pPr>
        <w:ind w:left="795" w:hanging="435"/>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991ECB"/>
    <w:multiLevelType w:val="multilevel"/>
    <w:tmpl w:val="774E5E7E"/>
    <w:lvl w:ilvl="0">
      <w:start w:val="1"/>
      <w:numFmt w:val="decimal"/>
      <w:lvlText w:val="%1."/>
      <w:lvlJc w:val="left"/>
      <w:pPr>
        <w:ind w:left="720" w:hanging="360"/>
      </w:pPr>
      <w:rPr>
        <w:rFonts w:hint="default"/>
      </w:rPr>
    </w:lvl>
    <w:lvl w:ilvl="1">
      <w:start w:val="1"/>
      <w:numFmt w:val="decimal"/>
      <w:isLgl/>
      <w:lvlText w:val="%1.%2."/>
      <w:lvlJc w:val="left"/>
      <w:pPr>
        <w:ind w:left="1650" w:hanging="1110"/>
      </w:pPr>
      <w:rPr>
        <w:rFonts w:hint="default"/>
      </w:rPr>
    </w:lvl>
    <w:lvl w:ilvl="2">
      <w:start w:val="1"/>
      <w:numFmt w:val="decimal"/>
      <w:isLgl/>
      <w:lvlText w:val="%1.%2.%3."/>
      <w:lvlJc w:val="left"/>
      <w:pPr>
        <w:ind w:left="1830" w:hanging="1110"/>
      </w:pPr>
      <w:rPr>
        <w:rFonts w:hint="default"/>
      </w:rPr>
    </w:lvl>
    <w:lvl w:ilvl="3">
      <w:start w:val="1"/>
      <w:numFmt w:val="decimal"/>
      <w:isLgl/>
      <w:lvlText w:val="%1.%2.%3.%4."/>
      <w:lvlJc w:val="left"/>
      <w:pPr>
        <w:ind w:left="2010" w:hanging="1110"/>
      </w:pPr>
      <w:rPr>
        <w:rFonts w:hint="default"/>
      </w:rPr>
    </w:lvl>
    <w:lvl w:ilvl="4">
      <w:start w:val="1"/>
      <w:numFmt w:val="decimal"/>
      <w:isLgl/>
      <w:lvlText w:val="%1.%2.%3.%4.%5."/>
      <w:lvlJc w:val="left"/>
      <w:pPr>
        <w:ind w:left="2190" w:hanging="111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9" w15:restartNumberingAfterBreak="0">
    <w:nsid w:val="45AE681D"/>
    <w:multiLevelType w:val="multilevel"/>
    <w:tmpl w:val="F012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AE7208"/>
    <w:multiLevelType w:val="hybridMultilevel"/>
    <w:tmpl w:val="B1FCA69A"/>
    <w:lvl w:ilvl="0" w:tplc="AD8A2D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56536AAB"/>
    <w:multiLevelType w:val="multilevel"/>
    <w:tmpl w:val="EFFEA8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9D1F42"/>
    <w:multiLevelType w:val="multilevel"/>
    <w:tmpl w:val="BBD683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E91488"/>
    <w:multiLevelType w:val="hybridMultilevel"/>
    <w:tmpl w:val="81005224"/>
    <w:lvl w:ilvl="0" w:tplc="97A04F5A">
      <w:start w:val="13"/>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BAE3764"/>
    <w:multiLevelType w:val="multilevel"/>
    <w:tmpl w:val="F050F06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5" w15:restartNumberingAfterBreak="0">
    <w:nsid w:val="6C276FE2"/>
    <w:multiLevelType w:val="multilevel"/>
    <w:tmpl w:val="F2101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617571"/>
    <w:multiLevelType w:val="hybridMultilevel"/>
    <w:tmpl w:val="B750F77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6E4C1F73"/>
    <w:multiLevelType w:val="multilevel"/>
    <w:tmpl w:val="F97A511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0040E2D"/>
    <w:multiLevelType w:val="singleLevel"/>
    <w:tmpl w:val="261EC37E"/>
    <w:lvl w:ilvl="0">
      <w:numFmt w:val="bullet"/>
      <w:lvlText w:val="-"/>
      <w:lvlJc w:val="left"/>
      <w:pPr>
        <w:tabs>
          <w:tab w:val="num" w:pos="435"/>
        </w:tabs>
        <w:ind w:left="435" w:hanging="360"/>
      </w:pPr>
      <w:rPr>
        <w:rFonts w:hint="default"/>
      </w:rPr>
    </w:lvl>
  </w:abstractNum>
  <w:abstractNum w:abstractNumId="29" w15:restartNumberingAfterBreak="0">
    <w:nsid w:val="78DB4064"/>
    <w:multiLevelType w:val="hybridMultilevel"/>
    <w:tmpl w:val="A74A5038"/>
    <w:lvl w:ilvl="0" w:tplc="A7144AE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6"/>
  </w:num>
  <w:num w:numId="5">
    <w:abstractNumId w:val="7"/>
  </w:num>
  <w:num w:numId="6">
    <w:abstractNumId w:val="15"/>
  </w:num>
  <w:num w:numId="7">
    <w:abstractNumId w:val="0"/>
  </w:num>
  <w:num w:numId="8">
    <w:abstractNumId w:val="1"/>
  </w:num>
  <w:num w:numId="9">
    <w:abstractNumId w:val="2"/>
  </w:num>
  <w:num w:numId="10">
    <w:abstractNumId w:val="12"/>
  </w:num>
  <w:num w:numId="11">
    <w:abstractNumId w:val="27"/>
  </w:num>
  <w:num w:numId="12">
    <w:abstractNumId w:val="4"/>
  </w:num>
  <w:num w:numId="13">
    <w:abstractNumId w:val="19"/>
  </w:num>
  <w:num w:numId="14">
    <w:abstractNumId w:val="25"/>
  </w:num>
  <w:num w:numId="15">
    <w:abstractNumId w:val="13"/>
  </w:num>
  <w:num w:numId="16">
    <w:abstractNumId w:val="8"/>
  </w:num>
  <w:num w:numId="17">
    <w:abstractNumId w:val="14"/>
  </w:num>
  <w:num w:numId="18">
    <w:abstractNumId w:val="21"/>
  </w:num>
  <w:num w:numId="19">
    <w:abstractNumId w:val="22"/>
  </w:num>
  <w:num w:numId="20">
    <w:abstractNumId w:val="11"/>
  </w:num>
  <w:num w:numId="21">
    <w:abstractNumId w:val="20"/>
  </w:num>
  <w:num w:numId="22">
    <w:abstractNumId w:val="10"/>
  </w:num>
  <w:num w:numId="23">
    <w:abstractNumId w:val="18"/>
  </w:num>
  <w:num w:numId="24">
    <w:abstractNumId w:val="5"/>
  </w:num>
  <w:num w:numId="25">
    <w:abstractNumId w:val="29"/>
  </w:num>
  <w:num w:numId="26">
    <w:abstractNumId w:val="9"/>
  </w:num>
  <w:num w:numId="27">
    <w:abstractNumId w:val="23"/>
  </w:num>
  <w:num w:numId="28">
    <w:abstractNumId w:val="16"/>
  </w:num>
  <w:num w:numId="29">
    <w:abstractNumId w:val="28"/>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isplayBackgroundShape/>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60C0"/>
    <w:rsid w:val="00003480"/>
    <w:rsid w:val="00057622"/>
    <w:rsid w:val="0006438C"/>
    <w:rsid w:val="00064CE5"/>
    <w:rsid w:val="00071211"/>
    <w:rsid w:val="000779E9"/>
    <w:rsid w:val="00080FA2"/>
    <w:rsid w:val="00085E20"/>
    <w:rsid w:val="0009298C"/>
    <w:rsid w:val="000A73D8"/>
    <w:rsid w:val="000B5858"/>
    <w:rsid w:val="000D1C21"/>
    <w:rsid w:val="000D793D"/>
    <w:rsid w:val="000E05EA"/>
    <w:rsid w:val="00113289"/>
    <w:rsid w:val="00125950"/>
    <w:rsid w:val="00127124"/>
    <w:rsid w:val="00161D9F"/>
    <w:rsid w:val="001633FC"/>
    <w:rsid w:val="00164ED8"/>
    <w:rsid w:val="00172F4C"/>
    <w:rsid w:val="00177AF5"/>
    <w:rsid w:val="00183AE2"/>
    <w:rsid w:val="001B034C"/>
    <w:rsid w:val="001D2C31"/>
    <w:rsid w:val="001D352D"/>
    <w:rsid w:val="001D3A63"/>
    <w:rsid w:val="001E2469"/>
    <w:rsid w:val="001E5031"/>
    <w:rsid w:val="001E6604"/>
    <w:rsid w:val="001F5A8E"/>
    <w:rsid w:val="00203740"/>
    <w:rsid w:val="0020756B"/>
    <w:rsid w:val="00230946"/>
    <w:rsid w:val="00236609"/>
    <w:rsid w:val="00255A45"/>
    <w:rsid w:val="00264288"/>
    <w:rsid w:val="00266359"/>
    <w:rsid w:val="00283730"/>
    <w:rsid w:val="0029728E"/>
    <w:rsid w:val="002B2B95"/>
    <w:rsid w:val="002B41CC"/>
    <w:rsid w:val="002E7E99"/>
    <w:rsid w:val="00306E94"/>
    <w:rsid w:val="00310375"/>
    <w:rsid w:val="00310DA0"/>
    <w:rsid w:val="00334649"/>
    <w:rsid w:val="00346924"/>
    <w:rsid w:val="00352C66"/>
    <w:rsid w:val="0035589C"/>
    <w:rsid w:val="003570F3"/>
    <w:rsid w:val="003913F1"/>
    <w:rsid w:val="00395AFA"/>
    <w:rsid w:val="003A17CD"/>
    <w:rsid w:val="003A1A80"/>
    <w:rsid w:val="003D0427"/>
    <w:rsid w:val="003E1908"/>
    <w:rsid w:val="0040114E"/>
    <w:rsid w:val="00405001"/>
    <w:rsid w:val="00417212"/>
    <w:rsid w:val="00445BBE"/>
    <w:rsid w:val="00461A14"/>
    <w:rsid w:val="00481383"/>
    <w:rsid w:val="004940DD"/>
    <w:rsid w:val="004A298B"/>
    <w:rsid w:val="004B76B2"/>
    <w:rsid w:val="004D3029"/>
    <w:rsid w:val="004F2759"/>
    <w:rsid w:val="004F57DA"/>
    <w:rsid w:val="00501C44"/>
    <w:rsid w:val="005024AE"/>
    <w:rsid w:val="00517122"/>
    <w:rsid w:val="00517B8B"/>
    <w:rsid w:val="005321A6"/>
    <w:rsid w:val="00532332"/>
    <w:rsid w:val="0053360A"/>
    <w:rsid w:val="00565D29"/>
    <w:rsid w:val="005811E0"/>
    <w:rsid w:val="005945CC"/>
    <w:rsid w:val="005973F3"/>
    <w:rsid w:val="005A2CB7"/>
    <w:rsid w:val="005B2A36"/>
    <w:rsid w:val="005C7BD6"/>
    <w:rsid w:val="005E3782"/>
    <w:rsid w:val="005F2194"/>
    <w:rsid w:val="006057D8"/>
    <w:rsid w:val="006134F4"/>
    <w:rsid w:val="00614390"/>
    <w:rsid w:val="0062417B"/>
    <w:rsid w:val="00626B4C"/>
    <w:rsid w:val="00631E81"/>
    <w:rsid w:val="006351DA"/>
    <w:rsid w:val="006577F5"/>
    <w:rsid w:val="006851CC"/>
    <w:rsid w:val="006A5124"/>
    <w:rsid w:val="006C0672"/>
    <w:rsid w:val="006C5C0B"/>
    <w:rsid w:val="006E52EE"/>
    <w:rsid w:val="006E5D75"/>
    <w:rsid w:val="0070403B"/>
    <w:rsid w:val="00710BE7"/>
    <w:rsid w:val="00715068"/>
    <w:rsid w:val="00723744"/>
    <w:rsid w:val="00724CE3"/>
    <w:rsid w:val="007404A2"/>
    <w:rsid w:val="007444CE"/>
    <w:rsid w:val="0076474C"/>
    <w:rsid w:val="0077366E"/>
    <w:rsid w:val="00784577"/>
    <w:rsid w:val="007860C0"/>
    <w:rsid w:val="007867FB"/>
    <w:rsid w:val="007960C1"/>
    <w:rsid w:val="007B3492"/>
    <w:rsid w:val="007C3324"/>
    <w:rsid w:val="007C3976"/>
    <w:rsid w:val="00803408"/>
    <w:rsid w:val="0083354A"/>
    <w:rsid w:val="00867D8A"/>
    <w:rsid w:val="0087034B"/>
    <w:rsid w:val="00875AEF"/>
    <w:rsid w:val="00892250"/>
    <w:rsid w:val="008A30E7"/>
    <w:rsid w:val="008D65C4"/>
    <w:rsid w:val="008F134B"/>
    <w:rsid w:val="008F68BB"/>
    <w:rsid w:val="00911272"/>
    <w:rsid w:val="00911E57"/>
    <w:rsid w:val="0091704D"/>
    <w:rsid w:val="00932F9B"/>
    <w:rsid w:val="00960B39"/>
    <w:rsid w:val="00965402"/>
    <w:rsid w:val="009767CF"/>
    <w:rsid w:val="009938FA"/>
    <w:rsid w:val="009A1976"/>
    <w:rsid w:val="009E7A71"/>
    <w:rsid w:val="00A00A01"/>
    <w:rsid w:val="00A10932"/>
    <w:rsid w:val="00A21068"/>
    <w:rsid w:val="00A2485B"/>
    <w:rsid w:val="00A2736B"/>
    <w:rsid w:val="00A51DBF"/>
    <w:rsid w:val="00A6479F"/>
    <w:rsid w:val="00A67F0F"/>
    <w:rsid w:val="00AB3603"/>
    <w:rsid w:val="00AB509A"/>
    <w:rsid w:val="00AB7481"/>
    <w:rsid w:val="00AC125F"/>
    <w:rsid w:val="00AC63FB"/>
    <w:rsid w:val="00AF230F"/>
    <w:rsid w:val="00AF514E"/>
    <w:rsid w:val="00B0160B"/>
    <w:rsid w:val="00B03860"/>
    <w:rsid w:val="00B40DC1"/>
    <w:rsid w:val="00B439C6"/>
    <w:rsid w:val="00B43A52"/>
    <w:rsid w:val="00B46417"/>
    <w:rsid w:val="00B5273C"/>
    <w:rsid w:val="00B54506"/>
    <w:rsid w:val="00B76D04"/>
    <w:rsid w:val="00B84B98"/>
    <w:rsid w:val="00B86ECF"/>
    <w:rsid w:val="00BB785B"/>
    <w:rsid w:val="00BC40FE"/>
    <w:rsid w:val="00BD6FF7"/>
    <w:rsid w:val="00BD7E15"/>
    <w:rsid w:val="00BF00DE"/>
    <w:rsid w:val="00BF6BE0"/>
    <w:rsid w:val="00C12ABB"/>
    <w:rsid w:val="00C3220E"/>
    <w:rsid w:val="00C65CC3"/>
    <w:rsid w:val="00C7072A"/>
    <w:rsid w:val="00C815B8"/>
    <w:rsid w:val="00C96E2F"/>
    <w:rsid w:val="00CB296C"/>
    <w:rsid w:val="00CB4A1F"/>
    <w:rsid w:val="00CB6DA3"/>
    <w:rsid w:val="00CC3423"/>
    <w:rsid w:val="00CC35E0"/>
    <w:rsid w:val="00CE4A03"/>
    <w:rsid w:val="00CE6573"/>
    <w:rsid w:val="00D22723"/>
    <w:rsid w:val="00D326EB"/>
    <w:rsid w:val="00D33200"/>
    <w:rsid w:val="00D35AEF"/>
    <w:rsid w:val="00D560FF"/>
    <w:rsid w:val="00D563AB"/>
    <w:rsid w:val="00D6773D"/>
    <w:rsid w:val="00D87E27"/>
    <w:rsid w:val="00D929F1"/>
    <w:rsid w:val="00D94958"/>
    <w:rsid w:val="00D949C1"/>
    <w:rsid w:val="00D96E7E"/>
    <w:rsid w:val="00DA1B5D"/>
    <w:rsid w:val="00DA38A7"/>
    <w:rsid w:val="00E117F1"/>
    <w:rsid w:val="00E13F60"/>
    <w:rsid w:val="00E22151"/>
    <w:rsid w:val="00E26D4C"/>
    <w:rsid w:val="00E319D6"/>
    <w:rsid w:val="00E37FC0"/>
    <w:rsid w:val="00E43EF0"/>
    <w:rsid w:val="00E61A7D"/>
    <w:rsid w:val="00E73E94"/>
    <w:rsid w:val="00E928BB"/>
    <w:rsid w:val="00ED1F6D"/>
    <w:rsid w:val="00EE7609"/>
    <w:rsid w:val="00EF7ADF"/>
    <w:rsid w:val="00F00CB0"/>
    <w:rsid w:val="00F30DCD"/>
    <w:rsid w:val="00F4690A"/>
    <w:rsid w:val="00F5479A"/>
    <w:rsid w:val="00F8644C"/>
    <w:rsid w:val="00FB0BAA"/>
    <w:rsid w:val="00FC4F1F"/>
    <w:rsid w:val="00FC6482"/>
    <w:rsid w:val="00FD7F5D"/>
    <w:rsid w:val="00FE64AA"/>
    <w:rsid w:val="00FF0ECF"/>
    <w:rsid w:val="00FF7B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colormenu v:ext="edit" fillcolor="none"/>
    </o:shapedefaults>
    <o:shapelayout v:ext="edit">
      <o:idmap v:ext="edit" data="1"/>
    </o:shapelayout>
  </w:shapeDefaults>
  <w:decimalSymbol w:val=","/>
  <w:listSeparator w:val=";"/>
  <w15:docId w15:val="{12D98EB6-40E4-4437-ABA0-8C0CB2759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7F5"/>
    <w:pPr>
      <w:spacing w:after="200" w:line="276" w:lineRule="auto"/>
    </w:pPr>
    <w:rPr>
      <w:rFonts w:cs="Calibri"/>
      <w:sz w:val="22"/>
      <w:szCs w:val="22"/>
    </w:rPr>
  </w:style>
  <w:style w:type="paragraph" w:styleId="1">
    <w:name w:val="heading 1"/>
    <w:basedOn w:val="a"/>
    <w:next w:val="a"/>
    <w:link w:val="10"/>
    <w:qFormat/>
    <w:locked/>
    <w:rsid w:val="000E05EA"/>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qFormat/>
    <w:locked/>
    <w:rsid w:val="000E05EA"/>
    <w:pPr>
      <w:keepNext/>
      <w:spacing w:after="0" w:line="240" w:lineRule="auto"/>
      <w:jc w:val="center"/>
      <w:outlineLvl w:val="1"/>
    </w:pPr>
    <w:rPr>
      <w:rFonts w:ascii="Times New Roman" w:hAnsi="Times New Roman" w:cs="Times New Roman"/>
      <w:sz w:val="40"/>
      <w:szCs w:val="40"/>
      <w:lang w:val="en-US"/>
    </w:rPr>
  </w:style>
  <w:style w:type="paragraph" w:styleId="3">
    <w:name w:val="heading 3"/>
    <w:basedOn w:val="2"/>
    <w:next w:val="a"/>
    <w:link w:val="30"/>
    <w:qFormat/>
    <w:locked/>
    <w:rsid w:val="00517B8B"/>
    <w:pPr>
      <w:keepNext w:val="0"/>
      <w:widowControl w:val="0"/>
      <w:suppressAutoHyphens/>
      <w:autoSpaceDE w:val="0"/>
      <w:jc w:val="both"/>
      <w:outlineLvl w:val="2"/>
    </w:pPr>
    <w:rPr>
      <w:rFonts w:ascii="Arial" w:eastAsia="Calibri" w:hAnsi="Arial"/>
      <w:sz w:val="24"/>
      <w:szCs w:val="24"/>
      <w:lang w:eastAsia="ar-SA"/>
    </w:rPr>
  </w:style>
  <w:style w:type="paragraph" w:styleId="4">
    <w:name w:val="heading 4"/>
    <w:basedOn w:val="a"/>
    <w:next w:val="a"/>
    <w:link w:val="40"/>
    <w:qFormat/>
    <w:locked/>
    <w:rsid w:val="00517B8B"/>
    <w:pPr>
      <w:keepNext/>
      <w:keepLines/>
      <w:suppressAutoHyphens/>
      <w:spacing w:before="200" w:after="0" w:line="240" w:lineRule="auto"/>
      <w:ind w:left="3586" w:hanging="360"/>
      <w:jc w:val="both"/>
      <w:outlineLvl w:val="3"/>
    </w:pPr>
    <w:rPr>
      <w:rFonts w:ascii="Cambria" w:eastAsia="Calibri" w:hAnsi="Cambria" w:cs="Times New Roman"/>
      <w:b/>
      <w:bCs/>
      <w:i/>
      <w:iCs/>
      <w:color w:val="4F81BD"/>
      <w:sz w:val="20"/>
      <w:szCs w:val="20"/>
      <w:lang w:eastAsia="ar-SA"/>
    </w:rPr>
  </w:style>
  <w:style w:type="paragraph" w:styleId="5">
    <w:name w:val="heading 5"/>
    <w:basedOn w:val="a"/>
    <w:next w:val="a"/>
    <w:link w:val="50"/>
    <w:qFormat/>
    <w:locked/>
    <w:rsid w:val="00517B8B"/>
    <w:pPr>
      <w:suppressAutoHyphens/>
      <w:spacing w:before="240" w:after="60" w:line="240" w:lineRule="auto"/>
      <w:outlineLvl w:val="4"/>
    </w:pPr>
    <w:rPr>
      <w:rFonts w:ascii="Times New Roman" w:eastAsia="Calibri" w:hAnsi="Times New Roman" w:cs="Times New Roman"/>
      <w:b/>
      <w:bCs/>
      <w:i/>
      <w:iCs/>
      <w:sz w:val="26"/>
      <w:szCs w:val="26"/>
      <w:lang w:eastAsia="ar-SA"/>
    </w:rPr>
  </w:style>
  <w:style w:type="paragraph" w:styleId="6">
    <w:name w:val="heading 6"/>
    <w:basedOn w:val="a"/>
    <w:next w:val="a"/>
    <w:link w:val="60"/>
    <w:qFormat/>
    <w:locked/>
    <w:rsid w:val="00517B8B"/>
    <w:pPr>
      <w:keepNext/>
      <w:suppressAutoHyphens/>
      <w:spacing w:after="0" w:line="240" w:lineRule="auto"/>
      <w:ind w:left="3903" w:hanging="180"/>
      <w:jc w:val="center"/>
      <w:outlineLvl w:val="5"/>
    </w:pPr>
    <w:rPr>
      <w:rFonts w:ascii="Times New Roman" w:eastAsia="Calibri" w:hAnsi="Times New Roman" w:cs="Times New Roman"/>
      <w:b/>
      <w:bCs/>
      <w:sz w:val="24"/>
      <w:szCs w:val="24"/>
      <w:lang w:eastAsia="ar-SA"/>
    </w:rPr>
  </w:style>
  <w:style w:type="paragraph" w:styleId="7">
    <w:name w:val="heading 7"/>
    <w:basedOn w:val="a"/>
    <w:next w:val="a"/>
    <w:link w:val="70"/>
    <w:qFormat/>
    <w:locked/>
    <w:rsid w:val="00517B8B"/>
    <w:pPr>
      <w:keepNext/>
      <w:suppressAutoHyphens/>
      <w:spacing w:after="0" w:line="240" w:lineRule="auto"/>
      <w:jc w:val="right"/>
      <w:outlineLvl w:val="6"/>
    </w:pPr>
    <w:rPr>
      <w:rFonts w:ascii="Times New Roman" w:eastAsia="Calibri" w:hAnsi="Times New Roman" w:cs="Times New Roman"/>
      <w:b/>
      <w:bCs/>
      <w:i/>
      <w:iCs/>
      <w:color w:val="FF0000"/>
      <w:sz w:val="24"/>
      <w:szCs w:val="24"/>
      <w:lang w:eastAsia="ar-SA"/>
    </w:rPr>
  </w:style>
  <w:style w:type="paragraph" w:styleId="8">
    <w:name w:val="heading 8"/>
    <w:basedOn w:val="a"/>
    <w:next w:val="a"/>
    <w:link w:val="80"/>
    <w:qFormat/>
    <w:locked/>
    <w:rsid w:val="00517B8B"/>
    <w:pPr>
      <w:keepNext/>
      <w:keepLines/>
      <w:suppressAutoHyphens/>
      <w:spacing w:before="200" w:after="0" w:line="240" w:lineRule="auto"/>
      <w:ind w:left="6466" w:hanging="360"/>
      <w:jc w:val="both"/>
      <w:outlineLvl w:val="7"/>
    </w:pPr>
    <w:rPr>
      <w:rFonts w:ascii="Cambria" w:eastAsia="Calibri" w:hAnsi="Cambria" w:cs="Times New Roman"/>
      <w:color w:val="404040"/>
      <w:sz w:val="20"/>
      <w:szCs w:val="20"/>
      <w:lang w:eastAsia="ar-SA"/>
    </w:rPr>
  </w:style>
  <w:style w:type="paragraph" w:styleId="9">
    <w:name w:val="heading 9"/>
    <w:basedOn w:val="a"/>
    <w:next w:val="a"/>
    <w:link w:val="90"/>
    <w:qFormat/>
    <w:locked/>
    <w:rsid w:val="00517B8B"/>
    <w:pPr>
      <w:keepNext/>
      <w:suppressAutoHyphens/>
      <w:spacing w:after="0" w:line="240" w:lineRule="auto"/>
      <w:ind w:left="72"/>
      <w:jc w:val="center"/>
      <w:outlineLvl w:val="8"/>
    </w:pPr>
    <w:rPr>
      <w:rFonts w:ascii="Times New Roman" w:eastAsia="Calibri" w:hAnsi="Times New Roman" w:cs="Times New Roman"/>
      <w:b/>
      <w:b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03740"/>
    <w:pPr>
      <w:spacing w:after="0" w:line="240" w:lineRule="auto"/>
    </w:pPr>
    <w:rPr>
      <w:rFonts w:ascii="Tahoma" w:hAnsi="Tahoma" w:cs="Tahoma"/>
      <w:sz w:val="16"/>
      <w:szCs w:val="16"/>
    </w:rPr>
  </w:style>
  <w:style w:type="character" w:customStyle="1" w:styleId="a4">
    <w:name w:val="Текст выноски Знак"/>
    <w:basedOn w:val="a0"/>
    <w:link w:val="a3"/>
    <w:locked/>
    <w:rsid w:val="00203740"/>
    <w:rPr>
      <w:rFonts w:ascii="Tahoma" w:hAnsi="Tahoma" w:cs="Tahoma"/>
      <w:sz w:val="16"/>
      <w:szCs w:val="16"/>
    </w:rPr>
  </w:style>
  <w:style w:type="table" w:styleId="a5">
    <w:name w:val="Table Grid"/>
    <w:basedOn w:val="a1"/>
    <w:uiPriority w:val="59"/>
    <w:rsid w:val="001E246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No Spacing"/>
    <w:uiPriority w:val="1"/>
    <w:qFormat/>
    <w:rsid w:val="00461A14"/>
    <w:rPr>
      <w:rFonts w:cs="Calibri"/>
      <w:sz w:val="22"/>
      <w:szCs w:val="22"/>
    </w:rPr>
  </w:style>
  <w:style w:type="paragraph" w:styleId="a7">
    <w:name w:val="Body Text"/>
    <w:basedOn w:val="a"/>
    <w:link w:val="a8"/>
    <w:rsid w:val="0020756B"/>
    <w:pPr>
      <w:spacing w:after="0" w:line="240" w:lineRule="auto"/>
      <w:jc w:val="both"/>
    </w:pPr>
    <w:rPr>
      <w:b/>
      <w:bCs/>
      <w:sz w:val="24"/>
      <w:szCs w:val="24"/>
      <w:lang w:val="en-US"/>
    </w:rPr>
  </w:style>
  <w:style w:type="character" w:customStyle="1" w:styleId="a8">
    <w:name w:val="Основной текст Знак"/>
    <w:basedOn w:val="a0"/>
    <w:link w:val="a7"/>
    <w:uiPriority w:val="99"/>
    <w:locked/>
    <w:rsid w:val="00FC4F1F"/>
  </w:style>
  <w:style w:type="paragraph" w:customStyle="1" w:styleId="ConsNonformat">
    <w:name w:val="ConsNonformat"/>
    <w:uiPriority w:val="99"/>
    <w:rsid w:val="00AB509A"/>
    <w:pPr>
      <w:widowControl w:val="0"/>
      <w:autoSpaceDE w:val="0"/>
      <w:autoSpaceDN w:val="0"/>
      <w:adjustRightInd w:val="0"/>
    </w:pPr>
    <w:rPr>
      <w:rFonts w:ascii="Courier New" w:hAnsi="Courier New" w:cs="Courier New"/>
    </w:rPr>
  </w:style>
  <w:style w:type="paragraph" w:customStyle="1" w:styleId="11">
    <w:name w:val="Без интервала1"/>
    <w:rsid w:val="001E6604"/>
    <w:rPr>
      <w:rFonts w:cs="Calibri"/>
      <w:sz w:val="22"/>
      <w:szCs w:val="22"/>
    </w:rPr>
  </w:style>
  <w:style w:type="paragraph" w:customStyle="1" w:styleId="21">
    <w:name w:val="Без интервала2"/>
    <w:rsid w:val="00875AEF"/>
    <w:rPr>
      <w:rFonts w:cs="Calibri"/>
      <w:sz w:val="22"/>
      <w:szCs w:val="22"/>
    </w:rPr>
  </w:style>
  <w:style w:type="paragraph" w:customStyle="1" w:styleId="31">
    <w:name w:val="Без интервала3"/>
    <w:rsid w:val="007C3324"/>
    <w:rPr>
      <w:rFonts w:cs="Calibri"/>
      <w:sz w:val="22"/>
      <w:szCs w:val="22"/>
    </w:rPr>
  </w:style>
  <w:style w:type="character" w:customStyle="1" w:styleId="10">
    <w:name w:val="Заголовок 1 Знак"/>
    <w:basedOn w:val="a0"/>
    <w:link w:val="1"/>
    <w:rsid w:val="000E05EA"/>
    <w:rPr>
      <w:rFonts w:ascii="Arial" w:hAnsi="Arial" w:cs="Arial"/>
      <w:b/>
      <w:bCs/>
      <w:kern w:val="32"/>
      <w:sz w:val="32"/>
      <w:szCs w:val="32"/>
    </w:rPr>
  </w:style>
  <w:style w:type="character" w:customStyle="1" w:styleId="20">
    <w:name w:val="Заголовок 2 Знак"/>
    <w:basedOn w:val="a0"/>
    <w:link w:val="2"/>
    <w:rsid w:val="000E05EA"/>
    <w:rPr>
      <w:rFonts w:ascii="Times New Roman" w:hAnsi="Times New Roman"/>
      <w:sz w:val="40"/>
      <w:szCs w:val="40"/>
      <w:lang w:val="en-US"/>
    </w:rPr>
  </w:style>
  <w:style w:type="character" w:customStyle="1" w:styleId="30">
    <w:name w:val="Заголовок 3 Знак"/>
    <w:basedOn w:val="a0"/>
    <w:link w:val="3"/>
    <w:rsid w:val="00517B8B"/>
    <w:rPr>
      <w:rFonts w:ascii="Arial" w:eastAsia="Calibri" w:hAnsi="Arial"/>
      <w:sz w:val="24"/>
      <w:szCs w:val="24"/>
      <w:lang w:val="en-US" w:eastAsia="ar-SA"/>
    </w:rPr>
  </w:style>
  <w:style w:type="character" w:customStyle="1" w:styleId="40">
    <w:name w:val="Заголовок 4 Знак"/>
    <w:basedOn w:val="a0"/>
    <w:link w:val="4"/>
    <w:rsid w:val="00517B8B"/>
    <w:rPr>
      <w:rFonts w:ascii="Cambria" w:eastAsia="Calibri" w:hAnsi="Cambria"/>
      <w:b/>
      <w:bCs/>
      <w:i/>
      <w:iCs/>
      <w:color w:val="4F81BD"/>
      <w:lang w:eastAsia="ar-SA"/>
    </w:rPr>
  </w:style>
  <w:style w:type="character" w:customStyle="1" w:styleId="50">
    <w:name w:val="Заголовок 5 Знак"/>
    <w:basedOn w:val="a0"/>
    <w:link w:val="5"/>
    <w:rsid w:val="00517B8B"/>
    <w:rPr>
      <w:rFonts w:ascii="Times New Roman" w:eastAsia="Calibri" w:hAnsi="Times New Roman"/>
      <w:b/>
      <w:bCs/>
      <w:i/>
      <w:iCs/>
      <w:sz w:val="26"/>
      <w:szCs w:val="26"/>
      <w:lang w:eastAsia="ar-SA"/>
    </w:rPr>
  </w:style>
  <w:style w:type="character" w:customStyle="1" w:styleId="60">
    <w:name w:val="Заголовок 6 Знак"/>
    <w:basedOn w:val="a0"/>
    <w:link w:val="6"/>
    <w:rsid w:val="00517B8B"/>
    <w:rPr>
      <w:rFonts w:ascii="Times New Roman" w:eastAsia="Calibri" w:hAnsi="Times New Roman"/>
      <w:b/>
      <w:bCs/>
      <w:sz w:val="24"/>
      <w:szCs w:val="24"/>
      <w:lang w:eastAsia="ar-SA"/>
    </w:rPr>
  </w:style>
  <w:style w:type="character" w:customStyle="1" w:styleId="70">
    <w:name w:val="Заголовок 7 Знак"/>
    <w:basedOn w:val="a0"/>
    <w:link w:val="7"/>
    <w:rsid w:val="00517B8B"/>
    <w:rPr>
      <w:rFonts w:ascii="Times New Roman" w:eastAsia="Calibri" w:hAnsi="Times New Roman"/>
      <w:b/>
      <w:bCs/>
      <w:i/>
      <w:iCs/>
      <w:color w:val="FF0000"/>
      <w:sz w:val="24"/>
      <w:szCs w:val="24"/>
      <w:lang w:eastAsia="ar-SA"/>
    </w:rPr>
  </w:style>
  <w:style w:type="character" w:customStyle="1" w:styleId="80">
    <w:name w:val="Заголовок 8 Знак"/>
    <w:basedOn w:val="a0"/>
    <w:link w:val="8"/>
    <w:rsid w:val="00517B8B"/>
    <w:rPr>
      <w:rFonts w:ascii="Cambria" w:eastAsia="Calibri" w:hAnsi="Cambria"/>
      <w:color w:val="404040"/>
      <w:lang w:eastAsia="ar-SA"/>
    </w:rPr>
  </w:style>
  <w:style w:type="character" w:customStyle="1" w:styleId="90">
    <w:name w:val="Заголовок 9 Знак"/>
    <w:basedOn w:val="a0"/>
    <w:link w:val="9"/>
    <w:rsid w:val="00517B8B"/>
    <w:rPr>
      <w:rFonts w:ascii="Times New Roman" w:eastAsia="Calibri" w:hAnsi="Times New Roman"/>
      <w:b/>
      <w:bCs/>
      <w:sz w:val="24"/>
      <w:szCs w:val="24"/>
      <w:lang w:eastAsia="ar-SA"/>
    </w:rPr>
  </w:style>
  <w:style w:type="character" w:customStyle="1" w:styleId="a9">
    <w:name w:val="Гипертекстовая ссылка"/>
    <w:rsid w:val="00517B8B"/>
    <w:rPr>
      <w:rFonts w:cs="Times New Roman"/>
      <w:color w:val="106BBE"/>
    </w:rPr>
  </w:style>
  <w:style w:type="paragraph" w:styleId="aa">
    <w:name w:val="footnote text"/>
    <w:aliases w:val="Текст сноски-FN,Footnote Text Char Знак Знак,Footnote Text Char Знак"/>
    <w:basedOn w:val="a"/>
    <w:link w:val="ab"/>
    <w:unhideWhenUsed/>
    <w:rsid w:val="00517B8B"/>
    <w:pPr>
      <w:spacing w:after="0" w:line="240" w:lineRule="auto"/>
    </w:pPr>
    <w:rPr>
      <w:rFonts w:cs="Times New Roman"/>
      <w:sz w:val="20"/>
      <w:szCs w:val="20"/>
    </w:rPr>
  </w:style>
  <w:style w:type="character" w:customStyle="1" w:styleId="ab">
    <w:name w:val="Текст сноски Знак"/>
    <w:aliases w:val="Текст сноски-FN Знак,Footnote Text Char Знак Знак Знак,Footnote Text Char Знак Знак1"/>
    <w:basedOn w:val="a0"/>
    <w:link w:val="aa"/>
    <w:rsid w:val="00517B8B"/>
  </w:style>
  <w:style w:type="character" w:styleId="ac">
    <w:name w:val="footnote reference"/>
    <w:semiHidden/>
    <w:unhideWhenUsed/>
    <w:rsid w:val="00517B8B"/>
    <w:rPr>
      <w:vertAlign w:val="superscript"/>
    </w:rPr>
  </w:style>
  <w:style w:type="character" w:styleId="ad">
    <w:name w:val="Hyperlink"/>
    <w:unhideWhenUsed/>
    <w:rsid w:val="00517B8B"/>
    <w:rPr>
      <w:color w:val="0000FF"/>
      <w:u w:val="single"/>
    </w:rPr>
  </w:style>
  <w:style w:type="character" w:customStyle="1" w:styleId="blk">
    <w:name w:val="blk"/>
    <w:basedOn w:val="a0"/>
    <w:rsid w:val="00517B8B"/>
  </w:style>
  <w:style w:type="character" w:customStyle="1" w:styleId="apple-converted-space">
    <w:name w:val="apple-converted-space"/>
    <w:basedOn w:val="a0"/>
    <w:rsid w:val="00517B8B"/>
  </w:style>
  <w:style w:type="paragraph" w:customStyle="1" w:styleId="Style4">
    <w:name w:val="Style4"/>
    <w:basedOn w:val="a"/>
    <w:uiPriority w:val="99"/>
    <w:semiHidden/>
    <w:rsid w:val="00517B8B"/>
    <w:pPr>
      <w:widowControl w:val="0"/>
      <w:autoSpaceDE w:val="0"/>
      <w:autoSpaceDN w:val="0"/>
      <w:adjustRightInd w:val="0"/>
      <w:spacing w:after="0" w:line="338" w:lineRule="exact"/>
    </w:pPr>
    <w:rPr>
      <w:rFonts w:ascii="Times New Roman" w:hAnsi="Times New Roman" w:cs="Times New Roman"/>
      <w:sz w:val="24"/>
      <w:szCs w:val="24"/>
    </w:rPr>
  </w:style>
  <w:style w:type="character" w:customStyle="1" w:styleId="FontStyle23">
    <w:name w:val="Font Style23"/>
    <w:rsid w:val="00517B8B"/>
    <w:rPr>
      <w:rFonts w:ascii="Times New Roman" w:hAnsi="Times New Roman" w:cs="Times New Roman" w:hint="default"/>
      <w:sz w:val="26"/>
      <w:szCs w:val="26"/>
    </w:rPr>
  </w:style>
  <w:style w:type="paragraph" w:styleId="32">
    <w:name w:val="Body Text 3"/>
    <w:basedOn w:val="a"/>
    <w:link w:val="33"/>
    <w:rsid w:val="00517B8B"/>
    <w:pPr>
      <w:spacing w:after="120" w:line="240" w:lineRule="auto"/>
    </w:pPr>
    <w:rPr>
      <w:rFonts w:ascii="Times New Roman" w:hAnsi="Times New Roman" w:cs="Times New Roman"/>
      <w:sz w:val="16"/>
      <w:szCs w:val="16"/>
    </w:rPr>
  </w:style>
  <w:style w:type="character" w:customStyle="1" w:styleId="33">
    <w:name w:val="Основной текст 3 Знак"/>
    <w:basedOn w:val="a0"/>
    <w:link w:val="32"/>
    <w:rsid w:val="00517B8B"/>
    <w:rPr>
      <w:rFonts w:ascii="Times New Roman" w:hAnsi="Times New Roman"/>
      <w:sz w:val="16"/>
      <w:szCs w:val="16"/>
    </w:rPr>
  </w:style>
  <w:style w:type="paragraph" w:styleId="22">
    <w:name w:val="Body Text 2"/>
    <w:basedOn w:val="a"/>
    <w:link w:val="23"/>
    <w:rsid w:val="00517B8B"/>
    <w:pPr>
      <w:spacing w:after="120" w:line="480" w:lineRule="auto"/>
    </w:pPr>
    <w:rPr>
      <w:rFonts w:ascii="Times New Roman" w:hAnsi="Times New Roman" w:cs="Times New Roman"/>
      <w:sz w:val="20"/>
      <w:szCs w:val="20"/>
    </w:rPr>
  </w:style>
  <w:style w:type="character" w:customStyle="1" w:styleId="23">
    <w:name w:val="Основной текст 2 Знак"/>
    <w:basedOn w:val="a0"/>
    <w:link w:val="22"/>
    <w:rsid w:val="00517B8B"/>
    <w:rPr>
      <w:rFonts w:ascii="Times New Roman" w:hAnsi="Times New Roman"/>
    </w:rPr>
  </w:style>
  <w:style w:type="character" w:customStyle="1" w:styleId="ae">
    <w:name w:val="Текст примечания Знак"/>
    <w:link w:val="af"/>
    <w:semiHidden/>
    <w:rsid w:val="00517B8B"/>
    <w:rPr>
      <w:rFonts w:ascii="Times New Roman" w:hAnsi="Times New Roman"/>
    </w:rPr>
  </w:style>
  <w:style w:type="paragraph" w:styleId="af">
    <w:name w:val="annotation text"/>
    <w:basedOn w:val="a"/>
    <w:link w:val="ae"/>
    <w:semiHidden/>
    <w:rsid w:val="00517B8B"/>
    <w:pPr>
      <w:spacing w:after="0" w:line="240" w:lineRule="auto"/>
    </w:pPr>
    <w:rPr>
      <w:rFonts w:ascii="Times New Roman" w:hAnsi="Times New Roman" w:cs="Times New Roman"/>
      <w:sz w:val="20"/>
      <w:szCs w:val="20"/>
    </w:rPr>
  </w:style>
  <w:style w:type="character" w:customStyle="1" w:styleId="12">
    <w:name w:val="Текст примечания Знак1"/>
    <w:basedOn w:val="a0"/>
    <w:uiPriority w:val="99"/>
    <w:semiHidden/>
    <w:rsid w:val="00517B8B"/>
    <w:rPr>
      <w:rFonts w:cs="Calibri"/>
    </w:rPr>
  </w:style>
  <w:style w:type="paragraph" w:customStyle="1" w:styleId="41">
    <w:name w:val="Без интервала4"/>
    <w:rsid w:val="00517B8B"/>
    <w:rPr>
      <w:sz w:val="22"/>
      <w:szCs w:val="22"/>
    </w:rPr>
  </w:style>
  <w:style w:type="paragraph" w:customStyle="1" w:styleId="af0">
    <w:name w:val="Знак"/>
    <w:basedOn w:val="a"/>
    <w:rsid w:val="00517B8B"/>
    <w:pPr>
      <w:spacing w:after="160" w:line="240" w:lineRule="exact"/>
    </w:pPr>
    <w:rPr>
      <w:rFonts w:ascii="Verdana" w:hAnsi="Verdana" w:cs="Times New Roman"/>
      <w:sz w:val="20"/>
      <w:szCs w:val="20"/>
      <w:lang w:val="en-US"/>
    </w:rPr>
  </w:style>
  <w:style w:type="paragraph" w:customStyle="1" w:styleId="ConsPlusNormal">
    <w:name w:val="ConsPlusNormal"/>
    <w:rsid w:val="00517B8B"/>
    <w:pPr>
      <w:widowControl w:val="0"/>
      <w:autoSpaceDE w:val="0"/>
      <w:autoSpaceDN w:val="0"/>
      <w:adjustRightInd w:val="0"/>
      <w:ind w:firstLine="720"/>
    </w:pPr>
    <w:rPr>
      <w:rFonts w:ascii="Times New Roman" w:hAnsi="Times New Roman"/>
      <w:sz w:val="24"/>
      <w:szCs w:val="24"/>
    </w:rPr>
  </w:style>
  <w:style w:type="paragraph" w:customStyle="1" w:styleId="contentheader2cols">
    <w:name w:val="contentheader2cols"/>
    <w:basedOn w:val="a"/>
    <w:uiPriority w:val="99"/>
    <w:rsid w:val="00517B8B"/>
    <w:pPr>
      <w:spacing w:before="80" w:after="0" w:line="240" w:lineRule="auto"/>
      <w:ind w:left="400"/>
    </w:pPr>
    <w:rPr>
      <w:rFonts w:ascii="Times New Roman" w:eastAsia="Arial Unicode MS" w:hAnsi="Times New Roman" w:cs="Times New Roman"/>
      <w:b/>
      <w:bCs/>
      <w:color w:val="3560A7"/>
      <w:sz w:val="34"/>
      <w:szCs w:val="34"/>
    </w:rPr>
  </w:style>
  <w:style w:type="paragraph" w:customStyle="1" w:styleId="13">
    <w:name w:val="Верхний колонтитул1"/>
    <w:basedOn w:val="a"/>
    <w:rsid w:val="00517B8B"/>
    <w:pPr>
      <w:spacing w:after="0" w:line="240" w:lineRule="auto"/>
      <w:ind w:left="400"/>
      <w:jc w:val="center"/>
    </w:pPr>
    <w:rPr>
      <w:rFonts w:ascii="Arial" w:eastAsia="Arial Unicode MS" w:hAnsi="Arial" w:cs="Arial"/>
      <w:b/>
      <w:bCs/>
      <w:color w:val="3560A7"/>
      <w:sz w:val="28"/>
      <w:szCs w:val="28"/>
    </w:rPr>
  </w:style>
  <w:style w:type="paragraph" w:customStyle="1" w:styleId="14">
    <w:name w:val="нум список 1"/>
    <w:basedOn w:val="a"/>
    <w:rsid w:val="00517B8B"/>
    <w:pPr>
      <w:tabs>
        <w:tab w:val="left" w:pos="360"/>
      </w:tabs>
      <w:spacing w:before="120" w:after="120" w:line="240" w:lineRule="auto"/>
      <w:jc w:val="both"/>
    </w:pPr>
    <w:rPr>
      <w:rFonts w:ascii="Times New Roman" w:hAnsi="Times New Roman" w:cs="Times New Roman"/>
      <w:sz w:val="24"/>
      <w:szCs w:val="20"/>
      <w:lang w:eastAsia="ar-SA"/>
    </w:rPr>
  </w:style>
  <w:style w:type="paragraph" w:customStyle="1" w:styleId="15">
    <w:name w:val="марк список 1"/>
    <w:basedOn w:val="a"/>
    <w:rsid w:val="00517B8B"/>
    <w:pPr>
      <w:tabs>
        <w:tab w:val="left" w:pos="360"/>
      </w:tabs>
      <w:spacing w:before="120" w:after="120" w:line="240" w:lineRule="auto"/>
      <w:jc w:val="both"/>
    </w:pPr>
    <w:rPr>
      <w:rFonts w:ascii="Times New Roman" w:hAnsi="Times New Roman" w:cs="Times New Roman"/>
      <w:sz w:val="24"/>
      <w:szCs w:val="20"/>
      <w:lang w:eastAsia="ar-SA"/>
    </w:rPr>
  </w:style>
  <w:style w:type="paragraph" w:customStyle="1" w:styleId="ConsPlusTitle">
    <w:name w:val="ConsPlusTitle"/>
    <w:uiPriority w:val="99"/>
    <w:rsid w:val="00517B8B"/>
    <w:pPr>
      <w:widowControl w:val="0"/>
      <w:autoSpaceDE w:val="0"/>
      <w:autoSpaceDN w:val="0"/>
      <w:adjustRightInd w:val="0"/>
    </w:pPr>
    <w:rPr>
      <w:rFonts w:ascii="Arial" w:hAnsi="Arial" w:cs="Arial"/>
      <w:b/>
      <w:bCs/>
    </w:rPr>
  </w:style>
  <w:style w:type="paragraph" w:customStyle="1" w:styleId="ConsPlusNonformat">
    <w:name w:val="ConsPlusNonformat"/>
    <w:uiPriority w:val="99"/>
    <w:rsid w:val="00517B8B"/>
    <w:pPr>
      <w:widowControl w:val="0"/>
      <w:autoSpaceDE w:val="0"/>
      <w:autoSpaceDN w:val="0"/>
      <w:adjustRightInd w:val="0"/>
    </w:pPr>
    <w:rPr>
      <w:rFonts w:ascii="Courier New" w:hAnsi="Courier New" w:cs="Courier New"/>
    </w:rPr>
  </w:style>
  <w:style w:type="paragraph" w:customStyle="1" w:styleId="16">
    <w:name w:val="Абзац списка1"/>
    <w:basedOn w:val="a"/>
    <w:rsid w:val="00517B8B"/>
    <w:pPr>
      <w:spacing w:after="0" w:line="240" w:lineRule="auto"/>
      <w:ind w:left="720"/>
    </w:pPr>
    <w:rPr>
      <w:rFonts w:ascii="Times New Roman" w:hAnsi="Times New Roman" w:cs="Times New Roman"/>
      <w:sz w:val="24"/>
      <w:szCs w:val="24"/>
    </w:rPr>
  </w:style>
  <w:style w:type="paragraph" w:styleId="af1">
    <w:name w:val="List Paragraph"/>
    <w:basedOn w:val="a"/>
    <w:uiPriority w:val="34"/>
    <w:qFormat/>
    <w:rsid w:val="00517B8B"/>
    <w:pPr>
      <w:spacing w:after="0" w:line="240" w:lineRule="auto"/>
      <w:ind w:left="720"/>
      <w:contextualSpacing/>
    </w:pPr>
    <w:rPr>
      <w:rFonts w:ascii="Times New Roman" w:hAnsi="Times New Roman" w:cs="Times New Roman"/>
      <w:sz w:val="24"/>
      <w:szCs w:val="24"/>
    </w:rPr>
  </w:style>
  <w:style w:type="character" w:customStyle="1" w:styleId="WW8Num1z0">
    <w:name w:val="WW8Num1z0"/>
    <w:rsid w:val="00517B8B"/>
    <w:rPr>
      <w:rFonts w:ascii="Times New Roman" w:hAnsi="Times New Roman" w:cs="Times New Roman"/>
    </w:rPr>
  </w:style>
  <w:style w:type="character" w:customStyle="1" w:styleId="WW8Num2z0">
    <w:name w:val="WW8Num2z0"/>
    <w:rsid w:val="00517B8B"/>
    <w:rPr>
      <w:rFonts w:ascii="Symbol" w:hAnsi="Symbol" w:cs="Symbol"/>
      <w:sz w:val="18"/>
    </w:rPr>
  </w:style>
  <w:style w:type="character" w:customStyle="1" w:styleId="WW8Num3z0">
    <w:name w:val="WW8Num3z0"/>
    <w:rsid w:val="00517B8B"/>
    <w:rPr>
      <w:rFonts w:ascii="Symbol" w:hAnsi="Symbol" w:cs="Symbol"/>
      <w:sz w:val="18"/>
    </w:rPr>
  </w:style>
  <w:style w:type="character" w:customStyle="1" w:styleId="WW8Num4z0">
    <w:name w:val="WW8Num4z0"/>
    <w:rsid w:val="00517B8B"/>
    <w:rPr>
      <w:rFonts w:cs="Times New Roman"/>
    </w:rPr>
  </w:style>
  <w:style w:type="character" w:customStyle="1" w:styleId="WW8Num5z0">
    <w:name w:val="WW8Num5z0"/>
    <w:rsid w:val="00517B8B"/>
    <w:rPr>
      <w:rFonts w:cs="Times New Roman"/>
    </w:rPr>
  </w:style>
  <w:style w:type="character" w:customStyle="1" w:styleId="WW8Num6z0">
    <w:name w:val="WW8Num6z0"/>
    <w:rsid w:val="00517B8B"/>
    <w:rPr>
      <w:rFonts w:ascii="Symbol" w:hAnsi="Symbol" w:cs="Symbol"/>
      <w:sz w:val="20"/>
    </w:rPr>
  </w:style>
  <w:style w:type="character" w:customStyle="1" w:styleId="WW8Num6z1">
    <w:name w:val="WW8Num6z1"/>
    <w:rsid w:val="00517B8B"/>
    <w:rPr>
      <w:rFonts w:ascii="Courier New" w:hAnsi="Courier New" w:cs="Courier New"/>
      <w:sz w:val="20"/>
    </w:rPr>
  </w:style>
  <w:style w:type="character" w:customStyle="1" w:styleId="WW8Num6z2">
    <w:name w:val="WW8Num6z2"/>
    <w:rsid w:val="00517B8B"/>
    <w:rPr>
      <w:rFonts w:ascii="Wingdings" w:hAnsi="Wingdings" w:cs="Wingdings"/>
      <w:sz w:val="20"/>
    </w:rPr>
  </w:style>
  <w:style w:type="character" w:customStyle="1" w:styleId="WW8Num7z0">
    <w:name w:val="WW8Num7z0"/>
    <w:rsid w:val="00517B8B"/>
    <w:rPr>
      <w:rFonts w:cs="Times New Roman"/>
    </w:rPr>
  </w:style>
  <w:style w:type="character" w:customStyle="1" w:styleId="WW8Num8z0">
    <w:name w:val="WW8Num8z0"/>
    <w:rsid w:val="00517B8B"/>
    <w:rPr>
      <w:rFonts w:ascii="Symbol" w:hAnsi="Symbol" w:cs="Symbol"/>
      <w:sz w:val="20"/>
    </w:rPr>
  </w:style>
  <w:style w:type="character" w:customStyle="1" w:styleId="WW8Num8z1">
    <w:name w:val="WW8Num8z1"/>
    <w:rsid w:val="00517B8B"/>
    <w:rPr>
      <w:rFonts w:ascii="Courier New" w:hAnsi="Courier New" w:cs="Courier New"/>
      <w:sz w:val="20"/>
    </w:rPr>
  </w:style>
  <w:style w:type="character" w:customStyle="1" w:styleId="WW8Num8z2">
    <w:name w:val="WW8Num8z2"/>
    <w:rsid w:val="00517B8B"/>
    <w:rPr>
      <w:rFonts w:ascii="Wingdings" w:hAnsi="Wingdings" w:cs="Wingdings"/>
      <w:sz w:val="20"/>
    </w:rPr>
  </w:style>
  <w:style w:type="character" w:customStyle="1" w:styleId="WW8Num10z0">
    <w:name w:val="WW8Num10z0"/>
    <w:rsid w:val="00517B8B"/>
    <w:rPr>
      <w:rFonts w:cs="Times New Roman"/>
    </w:rPr>
  </w:style>
  <w:style w:type="character" w:customStyle="1" w:styleId="WW8Num11z0">
    <w:name w:val="WW8Num11z0"/>
    <w:rsid w:val="00517B8B"/>
    <w:rPr>
      <w:rFonts w:ascii="Symbol" w:hAnsi="Symbol" w:cs="Symbol"/>
      <w:sz w:val="20"/>
    </w:rPr>
  </w:style>
  <w:style w:type="character" w:customStyle="1" w:styleId="WW8Num11z1">
    <w:name w:val="WW8Num11z1"/>
    <w:rsid w:val="00517B8B"/>
    <w:rPr>
      <w:rFonts w:ascii="Courier New" w:hAnsi="Courier New" w:cs="Courier New"/>
      <w:sz w:val="20"/>
    </w:rPr>
  </w:style>
  <w:style w:type="character" w:customStyle="1" w:styleId="WW8Num11z2">
    <w:name w:val="WW8Num11z2"/>
    <w:rsid w:val="00517B8B"/>
    <w:rPr>
      <w:rFonts w:ascii="Wingdings" w:hAnsi="Wingdings" w:cs="Wingdings"/>
      <w:sz w:val="20"/>
    </w:rPr>
  </w:style>
  <w:style w:type="character" w:customStyle="1" w:styleId="WW8Num12z0">
    <w:name w:val="WW8Num12z0"/>
    <w:rsid w:val="00517B8B"/>
    <w:rPr>
      <w:rFonts w:ascii="Symbol" w:hAnsi="Symbol" w:cs="Symbol"/>
      <w:sz w:val="20"/>
    </w:rPr>
  </w:style>
  <w:style w:type="character" w:customStyle="1" w:styleId="WW8Num12z1">
    <w:name w:val="WW8Num12z1"/>
    <w:rsid w:val="00517B8B"/>
    <w:rPr>
      <w:rFonts w:ascii="Courier New" w:hAnsi="Courier New" w:cs="Courier New"/>
      <w:sz w:val="20"/>
    </w:rPr>
  </w:style>
  <w:style w:type="character" w:customStyle="1" w:styleId="WW8Num12z2">
    <w:name w:val="WW8Num12z2"/>
    <w:rsid w:val="00517B8B"/>
    <w:rPr>
      <w:rFonts w:ascii="Wingdings" w:hAnsi="Wingdings" w:cs="Wingdings"/>
      <w:sz w:val="20"/>
    </w:rPr>
  </w:style>
  <w:style w:type="character" w:customStyle="1" w:styleId="WW8Num14z0">
    <w:name w:val="WW8Num14z0"/>
    <w:rsid w:val="00517B8B"/>
    <w:rPr>
      <w:rFonts w:ascii="Symbol" w:hAnsi="Symbol" w:cs="Symbol"/>
      <w:sz w:val="20"/>
    </w:rPr>
  </w:style>
  <w:style w:type="character" w:customStyle="1" w:styleId="WW8Num14z1">
    <w:name w:val="WW8Num14z1"/>
    <w:rsid w:val="00517B8B"/>
    <w:rPr>
      <w:rFonts w:ascii="Courier New" w:hAnsi="Courier New" w:cs="Courier New"/>
      <w:sz w:val="20"/>
    </w:rPr>
  </w:style>
  <w:style w:type="character" w:customStyle="1" w:styleId="WW8Num14z2">
    <w:name w:val="WW8Num14z2"/>
    <w:rsid w:val="00517B8B"/>
    <w:rPr>
      <w:rFonts w:ascii="Wingdings" w:hAnsi="Wingdings" w:cs="Wingdings"/>
      <w:sz w:val="20"/>
    </w:rPr>
  </w:style>
  <w:style w:type="character" w:customStyle="1" w:styleId="WW8Num15z0">
    <w:name w:val="WW8Num15z0"/>
    <w:rsid w:val="00517B8B"/>
    <w:rPr>
      <w:rFonts w:cs="Times New Roman"/>
    </w:rPr>
  </w:style>
  <w:style w:type="character" w:customStyle="1" w:styleId="WW8Num16z0">
    <w:name w:val="WW8Num16z0"/>
    <w:rsid w:val="00517B8B"/>
    <w:rPr>
      <w:rFonts w:ascii="Symbol" w:hAnsi="Symbol" w:cs="Symbol"/>
      <w:sz w:val="20"/>
    </w:rPr>
  </w:style>
  <w:style w:type="character" w:customStyle="1" w:styleId="WW8Num16z1">
    <w:name w:val="WW8Num16z1"/>
    <w:rsid w:val="00517B8B"/>
    <w:rPr>
      <w:rFonts w:ascii="Courier New" w:hAnsi="Courier New" w:cs="Courier New"/>
      <w:sz w:val="20"/>
    </w:rPr>
  </w:style>
  <w:style w:type="character" w:customStyle="1" w:styleId="WW8Num16z2">
    <w:name w:val="WW8Num16z2"/>
    <w:rsid w:val="00517B8B"/>
    <w:rPr>
      <w:rFonts w:ascii="Wingdings" w:hAnsi="Wingdings" w:cs="Wingdings"/>
      <w:sz w:val="20"/>
    </w:rPr>
  </w:style>
  <w:style w:type="character" w:customStyle="1" w:styleId="WW8Num17z0">
    <w:name w:val="WW8Num17z0"/>
    <w:rsid w:val="00517B8B"/>
    <w:rPr>
      <w:rFonts w:cs="Times New Roman"/>
    </w:rPr>
  </w:style>
  <w:style w:type="character" w:customStyle="1" w:styleId="WW8Num19z0">
    <w:name w:val="WW8Num19z0"/>
    <w:rsid w:val="00517B8B"/>
    <w:rPr>
      <w:rFonts w:cs="Times New Roman"/>
    </w:rPr>
  </w:style>
  <w:style w:type="character" w:customStyle="1" w:styleId="WW8Num20z0">
    <w:name w:val="WW8Num20z0"/>
    <w:rsid w:val="00517B8B"/>
    <w:rPr>
      <w:u w:val="single"/>
    </w:rPr>
  </w:style>
  <w:style w:type="character" w:customStyle="1" w:styleId="WW8Num21z0">
    <w:name w:val="WW8Num21z0"/>
    <w:rsid w:val="00517B8B"/>
    <w:rPr>
      <w:rFonts w:ascii="Symbol" w:hAnsi="Symbol" w:cs="Symbol"/>
      <w:sz w:val="20"/>
    </w:rPr>
  </w:style>
  <w:style w:type="character" w:customStyle="1" w:styleId="WW8Num21z1">
    <w:name w:val="WW8Num21z1"/>
    <w:rsid w:val="00517B8B"/>
    <w:rPr>
      <w:rFonts w:ascii="Courier New" w:hAnsi="Courier New" w:cs="Courier New"/>
      <w:sz w:val="20"/>
    </w:rPr>
  </w:style>
  <w:style w:type="character" w:customStyle="1" w:styleId="WW8Num21z2">
    <w:name w:val="WW8Num21z2"/>
    <w:rsid w:val="00517B8B"/>
    <w:rPr>
      <w:rFonts w:ascii="Wingdings" w:hAnsi="Wingdings" w:cs="Wingdings"/>
      <w:sz w:val="20"/>
    </w:rPr>
  </w:style>
  <w:style w:type="character" w:customStyle="1" w:styleId="WW8Num22z0">
    <w:name w:val="WW8Num22z0"/>
    <w:rsid w:val="00517B8B"/>
    <w:rPr>
      <w:rFonts w:cs="Times New Roman"/>
    </w:rPr>
  </w:style>
  <w:style w:type="character" w:customStyle="1" w:styleId="WW8Num23z0">
    <w:name w:val="WW8Num23z0"/>
    <w:rsid w:val="00517B8B"/>
    <w:rPr>
      <w:rFonts w:cs="Times New Roman"/>
    </w:rPr>
  </w:style>
  <w:style w:type="character" w:customStyle="1" w:styleId="WW8Num24z0">
    <w:name w:val="WW8Num24z0"/>
    <w:rsid w:val="00517B8B"/>
    <w:rPr>
      <w:rFonts w:cs="Times New Roman"/>
    </w:rPr>
  </w:style>
  <w:style w:type="character" w:customStyle="1" w:styleId="34">
    <w:name w:val="Основной шрифт абзаца3"/>
    <w:rsid w:val="00517B8B"/>
  </w:style>
  <w:style w:type="character" w:customStyle="1" w:styleId="af2">
    <w:name w:val="Название Знак"/>
    <w:uiPriority w:val="99"/>
    <w:rsid w:val="00517B8B"/>
    <w:rPr>
      <w:rFonts w:ascii="Times New Roman" w:hAnsi="Times New Roman" w:cs="Times New Roman"/>
      <w:b/>
      <w:bCs/>
      <w:sz w:val="24"/>
      <w:szCs w:val="24"/>
    </w:rPr>
  </w:style>
  <w:style w:type="character" w:customStyle="1" w:styleId="af3">
    <w:name w:val="Текст Знак"/>
    <w:rsid w:val="00517B8B"/>
    <w:rPr>
      <w:rFonts w:ascii="Courier New" w:hAnsi="Courier New" w:cs="Courier New"/>
      <w:sz w:val="20"/>
      <w:szCs w:val="20"/>
    </w:rPr>
  </w:style>
  <w:style w:type="character" w:customStyle="1" w:styleId="af4">
    <w:name w:val="Основной текст с отступом Знак"/>
    <w:uiPriority w:val="99"/>
    <w:rsid w:val="00517B8B"/>
    <w:rPr>
      <w:rFonts w:cs="Times New Roman"/>
    </w:rPr>
  </w:style>
  <w:style w:type="character" w:customStyle="1" w:styleId="af5">
    <w:name w:val="Верхний колонтитул Знак"/>
    <w:uiPriority w:val="99"/>
    <w:rsid w:val="00517B8B"/>
    <w:rPr>
      <w:rFonts w:cs="Times New Roman"/>
    </w:rPr>
  </w:style>
  <w:style w:type="character" w:customStyle="1" w:styleId="af6">
    <w:name w:val="Нижний колонтитул Знак"/>
    <w:uiPriority w:val="99"/>
    <w:rsid w:val="00517B8B"/>
    <w:rPr>
      <w:rFonts w:cs="Times New Roman"/>
    </w:rPr>
  </w:style>
  <w:style w:type="character" w:customStyle="1" w:styleId="af7">
    <w:name w:val="Цветовое выделение"/>
    <w:rsid w:val="00517B8B"/>
    <w:rPr>
      <w:b/>
      <w:color w:val="26282F"/>
      <w:sz w:val="26"/>
    </w:rPr>
  </w:style>
  <w:style w:type="character" w:customStyle="1" w:styleId="af8">
    <w:name w:val="Символ сноски"/>
    <w:rsid w:val="00517B8B"/>
    <w:rPr>
      <w:rFonts w:cs="Times New Roman"/>
      <w:vertAlign w:val="superscript"/>
    </w:rPr>
  </w:style>
  <w:style w:type="character" w:customStyle="1" w:styleId="af9">
    <w:name w:val="Активная гипертекстовая ссылка"/>
    <w:rsid w:val="00517B8B"/>
    <w:rPr>
      <w:color w:val="106BBE"/>
      <w:sz w:val="26"/>
      <w:u w:val="single"/>
    </w:rPr>
  </w:style>
  <w:style w:type="character" w:customStyle="1" w:styleId="afa">
    <w:name w:val="Выделение для Базового Поиска"/>
    <w:rsid w:val="00517B8B"/>
    <w:rPr>
      <w:color w:val="0058A9"/>
      <w:sz w:val="26"/>
    </w:rPr>
  </w:style>
  <w:style w:type="character" w:customStyle="1" w:styleId="afb">
    <w:name w:val="Выделение для Базового Поиска (курсив)"/>
    <w:rsid w:val="00517B8B"/>
    <w:rPr>
      <w:i/>
      <w:color w:val="0058A9"/>
      <w:sz w:val="26"/>
    </w:rPr>
  </w:style>
  <w:style w:type="character" w:customStyle="1" w:styleId="afc">
    <w:name w:val="Заголовок своего сообщения"/>
    <w:rsid w:val="00517B8B"/>
    <w:rPr>
      <w:color w:val="26282F"/>
      <w:sz w:val="26"/>
    </w:rPr>
  </w:style>
  <w:style w:type="character" w:customStyle="1" w:styleId="afd">
    <w:name w:val="Заголовок чужого сообщения"/>
    <w:rsid w:val="00517B8B"/>
    <w:rPr>
      <w:color w:val="FF0000"/>
      <w:sz w:val="26"/>
    </w:rPr>
  </w:style>
  <w:style w:type="character" w:customStyle="1" w:styleId="afe">
    <w:name w:val="Найденные слова"/>
    <w:rsid w:val="00517B8B"/>
    <w:rPr>
      <w:color w:val="26282F"/>
      <w:sz w:val="26"/>
      <w:shd w:val="clear" w:color="auto" w:fill="FFF580"/>
    </w:rPr>
  </w:style>
  <w:style w:type="character" w:customStyle="1" w:styleId="aff">
    <w:name w:val="Не вступил в силу"/>
    <w:rsid w:val="00517B8B"/>
    <w:rPr>
      <w:color w:val="000000"/>
      <w:sz w:val="26"/>
      <w:shd w:val="clear" w:color="auto" w:fill="D8EDE8"/>
    </w:rPr>
  </w:style>
  <w:style w:type="character" w:customStyle="1" w:styleId="aff0">
    <w:name w:val="Опечатки"/>
    <w:rsid w:val="00517B8B"/>
    <w:rPr>
      <w:color w:val="FF0000"/>
      <w:sz w:val="26"/>
    </w:rPr>
  </w:style>
  <w:style w:type="character" w:customStyle="1" w:styleId="aff1">
    <w:name w:val="Продолжение ссылки"/>
    <w:rsid w:val="00517B8B"/>
  </w:style>
  <w:style w:type="character" w:customStyle="1" w:styleId="aff2">
    <w:name w:val="Сравнение редакций"/>
    <w:rsid w:val="00517B8B"/>
    <w:rPr>
      <w:color w:val="26282F"/>
      <w:sz w:val="26"/>
    </w:rPr>
  </w:style>
  <w:style w:type="character" w:customStyle="1" w:styleId="aff3">
    <w:name w:val="Сравнение редакций. Добавленный фрагмент"/>
    <w:rsid w:val="00517B8B"/>
    <w:rPr>
      <w:color w:val="000000"/>
      <w:shd w:val="clear" w:color="auto" w:fill="C1D7FF"/>
    </w:rPr>
  </w:style>
  <w:style w:type="character" w:customStyle="1" w:styleId="aff4">
    <w:name w:val="Сравнение редакций. Удаленный фрагмент"/>
    <w:rsid w:val="00517B8B"/>
    <w:rPr>
      <w:color w:val="000000"/>
      <w:shd w:val="clear" w:color="auto" w:fill="C4C413"/>
    </w:rPr>
  </w:style>
  <w:style w:type="character" w:customStyle="1" w:styleId="aff5">
    <w:name w:val="Утратил силу"/>
    <w:rsid w:val="00517B8B"/>
    <w:rPr>
      <w:strike/>
      <w:color w:val="666600"/>
      <w:sz w:val="26"/>
    </w:rPr>
  </w:style>
  <w:style w:type="character" w:styleId="aff6">
    <w:name w:val="page number"/>
    <w:uiPriority w:val="99"/>
    <w:rsid w:val="00517B8B"/>
    <w:rPr>
      <w:rFonts w:cs="Times New Roman"/>
    </w:rPr>
  </w:style>
  <w:style w:type="character" w:customStyle="1" w:styleId="24">
    <w:name w:val="Основной текст с отступом 2 Знак"/>
    <w:link w:val="25"/>
    <w:uiPriority w:val="99"/>
    <w:rsid w:val="00517B8B"/>
    <w:rPr>
      <w:rFonts w:ascii="Times New Roman" w:hAnsi="Times New Roman"/>
      <w:iCs/>
      <w:sz w:val="28"/>
      <w:szCs w:val="28"/>
    </w:rPr>
  </w:style>
  <w:style w:type="paragraph" w:styleId="25">
    <w:name w:val="Body Text Indent 2"/>
    <w:basedOn w:val="a"/>
    <w:link w:val="24"/>
    <w:unhideWhenUsed/>
    <w:rsid w:val="00517B8B"/>
    <w:pPr>
      <w:spacing w:after="120" w:line="480" w:lineRule="auto"/>
      <w:ind w:left="283" w:firstLine="709"/>
      <w:jc w:val="both"/>
    </w:pPr>
    <w:rPr>
      <w:rFonts w:ascii="Times New Roman" w:hAnsi="Times New Roman" w:cs="Times New Roman"/>
      <w:iCs/>
      <w:sz w:val="28"/>
      <w:szCs w:val="28"/>
    </w:rPr>
  </w:style>
  <w:style w:type="character" w:customStyle="1" w:styleId="210">
    <w:name w:val="Основной текст с отступом 2 Знак1"/>
    <w:basedOn w:val="a0"/>
    <w:rsid w:val="00517B8B"/>
    <w:rPr>
      <w:rFonts w:cs="Calibri"/>
      <w:sz w:val="22"/>
      <w:szCs w:val="22"/>
    </w:rPr>
  </w:style>
  <w:style w:type="character" w:styleId="aff7">
    <w:name w:val="Strong"/>
    <w:uiPriority w:val="22"/>
    <w:qFormat/>
    <w:locked/>
    <w:rsid w:val="00517B8B"/>
    <w:rPr>
      <w:rFonts w:cs="Times New Roman"/>
      <w:b/>
    </w:rPr>
  </w:style>
  <w:style w:type="character" w:customStyle="1" w:styleId="WW8Num9z0">
    <w:name w:val="WW8Num9z0"/>
    <w:rsid w:val="00517B8B"/>
    <w:rPr>
      <w:rFonts w:ascii="Symbol" w:hAnsi="Symbol" w:cs="Symbol"/>
      <w:sz w:val="20"/>
    </w:rPr>
  </w:style>
  <w:style w:type="character" w:customStyle="1" w:styleId="WW8Num1z2">
    <w:name w:val="WW8Num1z2"/>
    <w:rsid w:val="00517B8B"/>
    <w:rPr>
      <w:rFonts w:ascii="Wingdings" w:hAnsi="Wingdings" w:cs="Wingdings"/>
    </w:rPr>
  </w:style>
  <w:style w:type="character" w:customStyle="1" w:styleId="81">
    <w:name w:val="Знак Знак8"/>
    <w:rsid w:val="00517B8B"/>
    <w:rPr>
      <w:b/>
      <w:i/>
      <w:sz w:val="26"/>
      <w:lang w:val="ru-RU"/>
    </w:rPr>
  </w:style>
  <w:style w:type="character" w:customStyle="1" w:styleId="aff8">
    <w:name w:val="Красная строка Знак"/>
    <w:rsid w:val="00517B8B"/>
    <w:rPr>
      <w:rFonts w:ascii="Times New Roman" w:eastAsia="Times New Roman" w:hAnsi="Times New Roman" w:cs="Times New Roman"/>
      <w:b/>
      <w:sz w:val="24"/>
      <w:szCs w:val="24"/>
      <w:lang w:val="en-US" w:eastAsia="ru-RU"/>
    </w:rPr>
  </w:style>
  <w:style w:type="character" w:customStyle="1" w:styleId="aff9">
    <w:name w:val="Текст концевой сноски Знак"/>
    <w:rsid w:val="00517B8B"/>
    <w:rPr>
      <w:rFonts w:ascii="Times New Roman" w:hAnsi="Times New Roman" w:cs="Times New Roman"/>
      <w:sz w:val="20"/>
      <w:szCs w:val="20"/>
    </w:rPr>
  </w:style>
  <w:style w:type="character" w:customStyle="1" w:styleId="affa">
    <w:name w:val="Символы концевой сноски"/>
    <w:rsid w:val="00517B8B"/>
    <w:rPr>
      <w:rFonts w:cs="Times New Roman"/>
      <w:vertAlign w:val="superscript"/>
    </w:rPr>
  </w:style>
  <w:style w:type="character" w:customStyle="1" w:styleId="affb">
    <w:name w:val="Схема документа Знак"/>
    <w:rsid w:val="00517B8B"/>
    <w:rPr>
      <w:rFonts w:ascii="Tahoma" w:hAnsi="Tahoma" w:cs="Times New Roman"/>
      <w:sz w:val="20"/>
      <w:szCs w:val="20"/>
      <w:shd w:val="clear" w:color="auto" w:fill="000080"/>
    </w:rPr>
  </w:style>
  <w:style w:type="character" w:customStyle="1" w:styleId="apple-style-span">
    <w:name w:val="apple-style-span"/>
    <w:rsid w:val="00517B8B"/>
  </w:style>
  <w:style w:type="character" w:styleId="affc">
    <w:name w:val="Emphasis"/>
    <w:uiPriority w:val="20"/>
    <w:qFormat/>
    <w:locked/>
    <w:rsid w:val="00517B8B"/>
    <w:rPr>
      <w:rFonts w:cs="Times New Roman"/>
      <w:i/>
    </w:rPr>
  </w:style>
  <w:style w:type="character" w:customStyle="1" w:styleId="17">
    <w:name w:val="Текст концевой сноски Знак1"/>
    <w:rsid w:val="00517B8B"/>
    <w:rPr>
      <w:rFonts w:ascii="Arial" w:hAnsi="Arial" w:cs="Arial"/>
      <w:sz w:val="20"/>
    </w:rPr>
  </w:style>
  <w:style w:type="character" w:customStyle="1" w:styleId="35">
    <w:name w:val="Основной текст (3)_"/>
    <w:rsid w:val="00517B8B"/>
    <w:rPr>
      <w:b/>
      <w:sz w:val="26"/>
      <w:shd w:val="clear" w:color="auto" w:fill="FFFFFF"/>
    </w:rPr>
  </w:style>
  <w:style w:type="character" w:customStyle="1" w:styleId="affd">
    <w:name w:val="Основной текст_"/>
    <w:rsid w:val="00517B8B"/>
    <w:rPr>
      <w:sz w:val="26"/>
      <w:shd w:val="clear" w:color="auto" w:fill="FFFFFF"/>
    </w:rPr>
  </w:style>
  <w:style w:type="character" w:customStyle="1" w:styleId="18">
    <w:name w:val="Основной текст1"/>
    <w:rsid w:val="00517B8B"/>
    <w:rPr>
      <w:rFonts w:ascii="Times New Roman" w:hAnsi="Times New Roman" w:cs="Times New Roman"/>
      <w:color w:val="000000"/>
      <w:spacing w:val="0"/>
      <w:w w:val="100"/>
      <w:position w:val="0"/>
      <w:sz w:val="26"/>
      <w:u w:val="single"/>
      <w:shd w:val="clear" w:color="auto" w:fill="FFFFFF"/>
      <w:vertAlign w:val="baseline"/>
      <w:lang w:val="ru-RU"/>
    </w:rPr>
  </w:style>
  <w:style w:type="character" w:customStyle="1" w:styleId="Absatz-Standardschriftart">
    <w:name w:val="Absatz-Standardschriftart"/>
    <w:rsid w:val="00517B8B"/>
  </w:style>
  <w:style w:type="character" w:customStyle="1" w:styleId="WW8Num13z0">
    <w:name w:val="WW8Num13z0"/>
    <w:rsid w:val="00517B8B"/>
    <w:rPr>
      <w:rFonts w:ascii="Times New Roman" w:hAnsi="Times New Roman" w:cs="Times New Roman"/>
    </w:rPr>
  </w:style>
  <w:style w:type="character" w:customStyle="1" w:styleId="26">
    <w:name w:val="Основной шрифт абзаца2"/>
    <w:rsid w:val="00517B8B"/>
  </w:style>
  <w:style w:type="character" w:customStyle="1" w:styleId="61">
    <w:name w:val="Знак Знак6"/>
    <w:rsid w:val="00517B8B"/>
    <w:rPr>
      <w:rFonts w:ascii="Arial" w:hAnsi="Arial" w:cs="Arial"/>
      <w:b/>
      <w:sz w:val="28"/>
      <w:lang w:val="ru-RU"/>
    </w:rPr>
  </w:style>
  <w:style w:type="character" w:customStyle="1" w:styleId="WW-Absatz-Standardschriftart">
    <w:name w:val="WW-Absatz-Standardschriftart"/>
    <w:rsid w:val="00517B8B"/>
  </w:style>
  <w:style w:type="character" w:customStyle="1" w:styleId="WW-Absatz-Standardschriftart1">
    <w:name w:val="WW-Absatz-Standardschriftart1"/>
    <w:rsid w:val="00517B8B"/>
  </w:style>
  <w:style w:type="character" w:customStyle="1" w:styleId="WW-Absatz-Standardschriftart11">
    <w:name w:val="WW-Absatz-Standardschriftart11"/>
    <w:rsid w:val="00517B8B"/>
  </w:style>
  <w:style w:type="character" w:customStyle="1" w:styleId="WW-Absatz-Standardschriftart111">
    <w:name w:val="WW-Absatz-Standardschriftart111"/>
    <w:rsid w:val="00517B8B"/>
  </w:style>
  <w:style w:type="character" w:customStyle="1" w:styleId="19">
    <w:name w:val="Основной шрифт абзаца1"/>
    <w:rsid w:val="00517B8B"/>
  </w:style>
  <w:style w:type="character" w:customStyle="1" w:styleId="42">
    <w:name w:val="Знак Знак4"/>
    <w:rsid w:val="00517B8B"/>
    <w:rPr>
      <w:sz w:val="24"/>
      <w:lang w:val="ru-RU"/>
    </w:rPr>
  </w:style>
  <w:style w:type="character" w:customStyle="1" w:styleId="51">
    <w:name w:val="Знак Знак5"/>
    <w:rsid w:val="00517B8B"/>
    <w:rPr>
      <w:sz w:val="24"/>
      <w:lang w:val="ru-RU"/>
    </w:rPr>
  </w:style>
  <w:style w:type="character" w:customStyle="1" w:styleId="36">
    <w:name w:val="Знак Знак3"/>
    <w:rsid w:val="00517B8B"/>
    <w:rPr>
      <w:sz w:val="28"/>
      <w:lang w:val="ru-RU"/>
    </w:rPr>
  </w:style>
  <w:style w:type="character" w:customStyle="1" w:styleId="27">
    <w:name w:val="Знак Знак2"/>
    <w:rsid w:val="00517B8B"/>
    <w:rPr>
      <w:sz w:val="28"/>
      <w:lang w:val="ru-RU"/>
    </w:rPr>
  </w:style>
  <w:style w:type="character" w:customStyle="1" w:styleId="1a">
    <w:name w:val="Знак Знак1"/>
    <w:rsid w:val="00517B8B"/>
    <w:rPr>
      <w:b/>
      <w:sz w:val="24"/>
      <w:lang w:val="ru-RU"/>
    </w:rPr>
  </w:style>
  <w:style w:type="character" w:customStyle="1" w:styleId="affe">
    <w:name w:val="Подзаголовок Знак"/>
    <w:rsid w:val="00517B8B"/>
    <w:rPr>
      <w:rFonts w:ascii="Times New Roman" w:hAnsi="Times New Roman" w:cs="Times New Roman"/>
      <w:b/>
      <w:sz w:val="20"/>
      <w:szCs w:val="20"/>
    </w:rPr>
  </w:style>
  <w:style w:type="character" w:customStyle="1" w:styleId="NoSpacingChar">
    <w:name w:val="No Spacing Char"/>
    <w:rsid w:val="00517B8B"/>
    <w:rPr>
      <w:rFonts w:eastAsia="Times New Roman"/>
      <w:sz w:val="22"/>
      <w:lang w:val="ru-RU" w:eastAsia="ar-SA" w:bidi="ar-SA"/>
    </w:rPr>
  </w:style>
  <w:style w:type="character" w:customStyle="1" w:styleId="FontStyle22">
    <w:name w:val="Font Style22"/>
    <w:rsid w:val="00517B8B"/>
    <w:rPr>
      <w:rFonts w:ascii="Times New Roman" w:hAnsi="Times New Roman" w:cs="Times New Roman"/>
      <w:color w:val="000000"/>
      <w:sz w:val="26"/>
    </w:rPr>
  </w:style>
  <w:style w:type="paragraph" w:customStyle="1" w:styleId="afff">
    <w:name w:val="Заголовок"/>
    <w:basedOn w:val="afff0"/>
    <w:next w:val="a"/>
    <w:rsid w:val="00517B8B"/>
    <w:rPr>
      <w:rFonts w:ascii="Arial" w:hAnsi="Arial" w:cs="Arial"/>
      <w:b/>
      <w:bCs/>
      <w:color w:val="0058A9"/>
      <w:shd w:val="clear" w:color="auto" w:fill="F0F0F0"/>
    </w:rPr>
  </w:style>
  <w:style w:type="paragraph" w:customStyle="1" w:styleId="afff0">
    <w:name w:val="Основное меню (преемственное)"/>
    <w:basedOn w:val="a"/>
    <w:next w:val="a"/>
    <w:rsid w:val="00517B8B"/>
    <w:pPr>
      <w:widowControl w:val="0"/>
      <w:suppressAutoHyphens/>
      <w:autoSpaceDE w:val="0"/>
      <w:spacing w:after="0" w:line="240" w:lineRule="auto"/>
      <w:jc w:val="both"/>
    </w:pPr>
    <w:rPr>
      <w:rFonts w:ascii="Verdana" w:eastAsia="Calibri" w:hAnsi="Verdana" w:cs="Verdana"/>
      <w:sz w:val="24"/>
      <w:szCs w:val="24"/>
      <w:lang w:eastAsia="ar-SA"/>
    </w:rPr>
  </w:style>
  <w:style w:type="character" w:customStyle="1" w:styleId="1b">
    <w:name w:val="Основной текст Знак1"/>
    <w:rsid w:val="00517B8B"/>
    <w:rPr>
      <w:rFonts w:eastAsia="Calibri"/>
      <w:sz w:val="24"/>
      <w:szCs w:val="24"/>
      <w:lang w:eastAsia="ar-SA"/>
    </w:rPr>
  </w:style>
  <w:style w:type="paragraph" w:styleId="afff1">
    <w:name w:val="List"/>
    <w:basedOn w:val="a7"/>
    <w:rsid w:val="00517B8B"/>
    <w:pPr>
      <w:suppressAutoHyphens/>
      <w:spacing w:after="120"/>
      <w:jc w:val="left"/>
    </w:pPr>
    <w:rPr>
      <w:rFonts w:ascii="Times New Roman" w:eastAsia="Calibri" w:hAnsi="Times New Roman" w:cs="Mangal"/>
      <w:b w:val="0"/>
      <w:bCs w:val="0"/>
      <w:lang w:eastAsia="ar-SA"/>
    </w:rPr>
  </w:style>
  <w:style w:type="paragraph" w:customStyle="1" w:styleId="1c">
    <w:name w:val="Название1"/>
    <w:basedOn w:val="a"/>
    <w:rsid w:val="00517B8B"/>
    <w:pPr>
      <w:suppressLineNumbers/>
      <w:suppressAutoHyphens/>
      <w:spacing w:before="120" w:after="120" w:line="240" w:lineRule="auto"/>
      <w:ind w:firstLine="709"/>
      <w:jc w:val="both"/>
    </w:pPr>
    <w:rPr>
      <w:rFonts w:cs="Mangal"/>
      <w:i/>
      <w:iCs/>
      <w:sz w:val="24"/>
      <w:szCs w:val="24"/>
      <w:lang w:eastAsia="ar-SA"/>
    </w:rPr>
  </w:style>
  <w:style w:type="paragraph" w:customStyle="1" w:styleId="37">
    <w:name w:val="Указатель3"/>
    <w:basedOn w:val="a"/>
    <w:rsid w:val="00517B8B"/>
    <w:pPr>
      <w:suppressLineNumbers/>
      <w:suppressAutoHyphens/>
      <w:spacing w:after="0" w:line="240" w:lineRule="auto"/>
      <w:ind w:firstLine="709"/>
      <w:jc w:val="both"/>
    </w:pPr>
    <w:rPr>
      <w:rFonts w:cs="Mangal"/>
      <w:sz w:val="20"/>
      <w:szCs w:val="20"/>
      <w:lang w:eastAsia="ar-SA"/>
    </w:rPr>
  </w:style>
  <w:style w:type="paragraph" w:customStyle="1" w:styleId="ConsPlusCell">
    <w:name w:val="ConsPlusCell"/>
    <w:link w:val="ConsPlusCell0"/>
    <w:rsid w:val="00517B8B"/>
    <w:pPr>
      <w:widowControl w:val="0"/>
      <w:suppressAutoHyphens/>
      <w:autoSpaceDE w:val="0"/>
    </w:pPr>
    <w:rPr>
      <w:rFonts w:eastAsia="Calibri" w:cs="Calibri"/>
      <w:lang w:eastAsia="ar-SA"/>
    </w:rPr>
  </w:style>
  <w:style w:type="paragraph" w:customStyle="1" w:styleId="Postan">
    <w:name w:val="Postan"/>
    <w:basedOn w:val="a"/>
    <w:uiPriority w:val="99"/>
    <w:rsid w:val="00517B8B"/>
    <w:pPr>
      <w:suppressAutoHyphens/>
      <w:spacing w:after="0" w:line="240" w:lineRule="auto"/>
      <w:jc w:val="center"/>
    </w:pPr>
    <w:rPr>
      <w:rFonts w:ascii="Times New Roman" w:eastAsia="Calibri" w:hAnsi="Times New Roman" w:cs="Times New Roman"/>
      <w:sz w:val="28"/>
      <w:szCs w:val="20"/>
      <w:lang w:eastAsia="ar-SA"/>
    </w:rPr>
  </w:style>
  <w:style w:type="paragraph" w:customStyle="1" w:styleId="afff2">
    <w:name w:val="Нормальный (таблица)"/>
    <w:basedOn w:val="a"/>
    <w:next w:val="a"/>
    <w:rsid w:val="00517B8B"/>
    <w:pPr>
      <w:widowControl w:val="0"/>
      <w:suppressAutoHyphens/>
      <w:autoSpaceDE w:val="0"/>
      <w:spacing w:after="0" w:line="240" w:lineRule="auto"/>
      <w:jc w:val="both"/>
    </w:pPr>
    <w:rPr>
      <w:rFonts w:ascii="Arial" w:eastAsia="Calibri" w:hAnsi="Arial" w:cs="Arial"/>
      <w:sz w:val="24"/>
      <w:szCs w:val="24"/>
      <w:lang w:eastAsia="ar-SA"/>
    </w:rPr>
  </w:style>
  <w:style w:type="character" w:customStyle="1" w:styleId="1d">
    <w:name w:val="Текст выноски Знак1"/>
    <w:rsid w:val="00517B8B"/>
    <w:rPr>
      <w:rFonts w:ascii="Tahoma" w:eastAsia="Calibri" w:hAnsi="Tahoma" w:cs="Tahoma"/>
      <w:sz w:val="16"/>
      <w:szCs w:val="16"/>
      <w:lang w:eastAsia="ar-SA"/>
    </w:rPr>
  </w:style>
  <w:style w:type="paragraph" w:customStyle="1" w:styleId="211">
    <w:name w:val="Основной текст 21"/>
    <w:basedOn w:val="a"/>
    <w:rsid w:val="00517B8B"/>
    <w:pPr>
      <w:suppressAutoHyphens/>
      <w:spacing w:after="0" w:line="360" w:lineRule="auto"/>
    </w:pPr>
    <w:rPr>
      <w:rFonts w:ascii="Times New Roman" w:eastAsia="Calibri" w:hAnsi="Times New Roman" w:cs="Times New Roman"/>
      <w:sz w:val="28"/>
      <w:szCs w:val="20"/>
      <w:lang w:eastAsia="ar-SA"/>
    </w:rPr>
  </w:style>
  <w:style w:type="paragraph" w:styleId="afff3">
    <w:name w:val="Title"/>
    <w:basedOn w:val="a"/>
    <w:next w:val="afff4"/>
    <w:link w:val="1e"/>
    <w:qFormat/>
    <w:locked/>
    <w:rsid w:val="00517B8B"/>
    <w:pPr>
      <w:suppressAutoHyphens/>
      <w:spacing w:after="0" w:line="240" w:lineRule="auto"/>
      <w:jc w:val="center"/>
    </w:pPr>
    <w:rPr>
      <w:rFonts w:ascii="Times New Roman" w:eastAsia="Calibri" w:hAnsi="Times New Roman" w:cs="Times New Roman"/>
      <w:b/>
      <w:bCs/>
      <w:sz w:val="24"/>
      <w:szCs w:val="24"/>
      <w:lang w:eastAsia="ar-SA"/>
    </w:rPr>
  </w:style>
  <w:style w:type="character" w:customStyle="1" w:styleId="1e">
    <w:name w:val="Название Знак1"/>
    <w:basedOn w:val="a0"/>
    <w:link w:val="afff3"/>
    <w:rsid w:val="00517B8B"/>
    <w:rPr>
      <w:rFonts w:ascii="Times New Roman" w:eastAsia="Calibri" w:hAnsi="Times New Roman"/>
      <w:b/>
      <w:bCs/>
      <w:sz w:val="24"/>
      <w:szCs w:val="24"/>
      <w:lang w:eastAsia="ar-SA"/>
    </w:rPr>
  </w:style>
  <w:style w:type="paragraph" w:styleId="afff4">
    <w:name w:val="Subtitle"/>
    <w:basedOn w:val="a"/>
    <w:next w:val="a7"/>
    <w:link w:val="1f"/>
    <w:qFormat/>
    <w:locked/>
    <w:rsid w:val="00517B8B"/>
    <w:pPr>
      <w:suppressAutoHyphens/>
      <w:spacing w:after="0" w:line="240" w:lineRule="auto"/>
      <w:jc w:val="center"/>
    </w:pPr>
    <w:rPr>
      <w:rFonts w:ascii="Times New Roman" w:eastAsia="Calibri" w:hAnsi="Times New Roman" w:cs="Times New Roman"/>
      <w:b/>
      <w:sz w:val="20"/>
      <w:szCs w:val="20"/>
      <w:lang w:eastAsia="ar-SA"/>
    </w:rPr>
  </w:style>
  <w:style w:type="character" w:customStyle="1" w:styleId="1f">
    <w:name w:val="Подзаголовок Знак1"/>
    <w:basedOn w:val="a0"/>
    <w:link w:val="afff4"/>
    <w:rsid w:val="00517B8B"/>
    <w:rPr>
      <w:rFonts w:ascii="Times New Roman" w:eastAsia="Calibri" w:hAnsi="Times New Roman"/>
      <w:b/>
      <w:lang w:eastAsia="ar-SA"/>
    </w:rPr>
  </w:style>
  <w:style w:type="paragraph" w:customStyle="1" w:styleId="afff5">
    <w:name w:val="Стиль"/>
    <w:rsid w:val="00517B8B"/>
    <w:pPr>
      <w:widowControl w:val="0"/>
      <w:suppressAutoHyphens/>
      <w:autoSpaceDE w:val="0"/>
    </w:pPr>
    <w:rPr>
      <w:rFonts w:ascii="Times New Roman" w:eastAsia="Calibri" w:hAnsi="Times New Roman"/>
      <w:sz w:val="24"/>
      <w:szCs w:val="24"/>
      <w:lang w:eastAsia="ar-SA"/>
    </w:rPr>
  </w:style>
  <w:style w:type="paragraph" w:styleId="afff6">
    <w:name w:val="Normal (Web)"/>
    <w:basedOn w:val="a"/>
    <w:uiPriority w:val="99"/>
    <w:rsid w:val="00517B8B"/>
    <w:pPr>
      <w:suppressAutoHyphens/>
      <w:spacing w:before="280" w:after="280" w:line="240" w:lineRule="auto"/>
    </w:pPr>
    <w:rPr>
      <w:rFonts w:eastAsia="Calibri"/>
      <w:sz w:val="24"/>
      <w:szCs w:val="24"/>
      <w:lang w:eastAsia="ar-SA"/>
    </w:rPr>
  </w:style>
  <w:style w:type="paragraph" w:customStyle="1" w:styleId="afff7">
    <w:name w:val="Знак Знак Знак Знак Знак Знак"/>
    <w:basedOn w:val="a"/>
    <w:rsid w:val="00517B8B"/>
    <w:pPr>
      <w:suppressAutoHyphens/>
      <w:spacing w:before="280" w:after="280" w:line="240" w:lineRule="auto"/>
      <w:ind w:firstLine="709"/>
      <w:jc w:val="both"/>
    </w:pPr>
    <w:rPr>
      <w:rFonts w:ascii="Tahoma" w:eastAsia="Calibri" w:hAnsi="Tahoma" w:cs="Tahoma"/>
      <w:sz w:val="20"/>
      <w:szCs w:val="20"/>
      <w:lang w:val="en-US" w:eastAsia="ar-SA"/>
    </w:rPr>
  </w:style>
  <w:style w:type="paragraph" w:customStyle="1" w:styleId="28">
    <w:name w:val="Текст2"/>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230">
    <w:name w:val="Основной текст 23"/>
    <w:basedOn w:val="a"/>
    <w:rsid w:val="00517B8B"/>
    <w:pPr>
      <w:suppressAutoHyphens/>
      <w:spacing w:after="120" w:line="480" w:lineRule="auto"/>
      <w:ind w:firstLine="709"/>
      <w:jc w:val="both"/>
    </w:pPr>
    <w:rPr>
      <w:rFonts w:eastAsia="Calibri" w:cs="Times New Roman"/>
      <w:sz w:val="20"/>
      <w:szCs w:val="20"/>
      <w:lang w:eastAsia="ar-SA"/>
    </w:rPr>
  </w:style>
  <w:style w:type="paragraph" w:styleId="afff8">
    <w:name w:val="Body Text Indent"/>
    <w:basedOn w:val="a"/>
    <w:link w:val="1f0"/>
    <w:rsid w:val="00517B8B"/>
    <w:pPr>
      <w:suppressAutoHyphens/>
      <w:spacing w:after="120" w:line="240" w:lineRule="auto"/>
      <w:ind w:left="283" w:firstLine="709"/>
      <w:jc w:val="both"/>
    </w:pPr>
    <w:rPr>
      <w:rFonts w:eastAsia="Calibri" w:cs="Times New Roman"/>
      <w:sz w:val="20"/>
      <w:szCs w:val="20"/>
      <w:lang w:eastAsia="ar-SA"/>
    </w:rPr>
  </w:style>
  <w:style w:type="character" w:customStyle="1" w:styleId="1f0">
    <w:name w:val="Основной текст с отступом Знак1"/>
    <w:basedOn w:val="a0"/>
    <w:link w:val="afff8"/>
    <w:rsid w:val="00517B8B"/>
    <w:rPr>
      <w:rFonts w:eastAsia="Calibri"/>
      <w:lang w:eastAsia="ar-SA"/>
    </w:rPr>
  </w:style>
  <w:style w:type="paragraph" w:customStyle="1" w:styleId="1f1">
    <w:name w:val="Абзац списка1"/>
    <w:basedOn w:val="a"/>
    <w:rsid w:val="00517B8B"/>
    <w:pPr>
      <w:suppressAutoHyphens/>
      <w:ind w:left="720"/>
    </w:pPr>
    <w:rPr>
      <w:lang w:eastAsia="ar-SA"/>
    </w:rPr>
  </w:style>
  <w:style w:type="paragraph" w:customStyle="1" w:styleId="WW-">
    <w:name w:val="WW-Базовый"/>
    <w:rsid w:val="00517B8B"/>
    <w:pPr>
      <w:suppressAutoHyphens/>
      <w:spacing w:after="200" w:line="276" w:lineRule="auto"/>
    </w:pPr>
    <w:rPr>
      <w:rFonts w:eastAsia="SimSun"/>
      <w:sz w:val="22"/>
      <w:szCs w:val="22"/>
      <w:lang w:eastAsia="ar-SA"/>
    </w:rPr>
  </w:style>
  <w:style w:type="paragraph" w:customStyle="1" w:styleId="afff9">
    <w:name w:val="Прижатый влево"/>
    <w:basedOn w:val="a"/>
    <w:next w:val="a"/>
    <w:rsid w:val="00517B8B"/>
    <w:pPr>
      <w:widowControl w:val="0"/>
      <w:suppressAutoHyphens/>
      <w:autoSpaceDE w:val="0"/>
      <w:spacing w:after="0" w:line="240" w:lineRule="auto"/>
    </w:pPr>
    <w:rPr>
      <w:rFonts w:ascii="Arial" w:eastAsia="Calibri" w:hAnsi="Arial" w:cs="Arial"/>
      <w:sz w:val="24"/>
      <w:szCs w:val="24"/>
      <w:lang w:eastAsia="ar-SA"/>
    </w:rPr>
  </w:style>
  <w:style w:type="paragraph" w:styleId="afffa">
    <w:name w:val="header"/>
    <w:basedOn w:val="a"/>
    <w:link w:val="1f2"/>
    <w:uiPriority w:val="99"/>
    <w:rsid w:val="00517B8B"/>
    <w:pPr>
      <w:tabs>
        <w:tab w:val="center" w:pos="4677"/>
        <w:tab w:val="right" w:pos="9355"/>
      </w:tabs>
      <w:suppressAutoHyphens/>
      <w:spacing w:after="0" w:line="240" w:lineRule="auto"/>
      <w:ind w:firstLine="709"/>
      <w:jc w:val="both"/>
    </w:pPr>
    <w:rPr>
      <w:rFonts w:eastAsia="Calibri" w:cs="Times New Roman"/>
      <w:sz w:val="20"/>
      <w:szCs w:val="20"/>
      <w:lang w:eastAsia="ar-SA"/>
    </w:rPr>
  </w:style>
  <w:style w:type="character" w:customStyle="1" w:styleId="1f2">
    <w:name w:val="Верхний колонтитул Знак1"/>
    <w:basedOn w:val="a0"/>
    <w:link w:val="afffa"/>
    <w:rsid w:val="00517B8B"/>
    <w:rPr>
      <w:rFonts w:eastAsia="Calibri"/>
      <w:lang w:eastAsia="ar-SA"/>
    </w:rPr>
  </w:style>
  <w:style w:type="paragraph" w:styleId="afffb">
    <w:name w:val="footer"/>
    <w:basedOn w:val="a"/>
    <w:link w:val="1f3"/>
    <w:uiPriority w:val="99"/>
    <w:rsid w:val="00517B8B"/>
    <w:pPr>
      <w:tabs>
        <w:tab w:val="center" w:pos="4677"/>
        <w:tab w:val="right" w:pos="9355"/>
      </w:tabs>
      <w:suppressAutoHyphens/>
      <w:spacing w:after="0" w:line="240" w:lineRule="auto"/>
      <w:ind w:firstLine="709"/>
      <w:jc w:val="both"/>
    </w:pPr>
    <w:rPr>
      <w:rFonts w:eastAsia="Calibri" w:cs="Times New Roman"/>
      <w:sz w:val="20"/>
      <w:szCs w:val="20"/>
      <w:lang w:eastAsia="ar-SA"/>
    </w:rPr>
  </w:style>
  <w:style w:type="character" w:customStyle="1" w:styleId="1f3">
    <w:name w:val="Нижний колонтитул Знак1"/>
    <w:basedOn w:val="a0"/>
    <w:link w:val="afffb"/>
    <w:rsid w:val="00517B8B"/>
    <w:rPr>
      <w:rFonts w:eastAsia="Calibri"/>
      <w:lang w:eastAsia="ar-SA"/>
    </w:rPr>
  </w:style>
  <w:style w:type="paragraph" w:customStyle="1" w:styleId="s1">
    <w:name w:val="s_1"/>
    <w:basedOn w:val="a"/>
    <w:rsid w:val="00517B8B"/>
    <w:pPr>
      <w:suppressAutoHyphens/>
      <w:spacing w:before="280" w:after="280" w:line="240" w:lineRule="auto"/>
    </w:pPr>
    <w:rPr>
      <w:rFonts w:ascii="Times New Roman" w:eastAsia="Calibri" w:hAnsi="Times New Roman" w:cs="Times New Roman"/>
      <w:sz w:val="24"/>
      <w:szCs w:val="24"/>
      <w:lang w:eastAsia="ar-SA"/>
    </w:rPr>
  </w:style>
  <w:style w:type="paragraph" w:customStyle="1" w:styleId="Default">
    <w:name w:val="Default"/>
    <w:rsid w:val="00517B8B"/>
    <w:pPr>
      <w:suppressAutoHyphens/>
      <w:autoSpaceDE w:val="0"/>
    </w:pPr>
    <w:rPr>
      <w:rFonts w:ascii="Times New Roman" w:eastAsia="Calibri" w:hAnsi="Times New Roman"/>
      <w:color w:val="000000"/>
      <w:sz w:val="24"/>
      <w:szCs w:val="24"/>
      <w:lang w:eastAsia="ar-SA"/>
    </w:rPr>
  </w:style>
  <w:style w:type="paragraph" w:customStyle="1" w:styleId="afffc">
    <w:name w:val="Внимание"/>
    <w:basedOn w:val="a"/>
    <w:next w:val="a"/>
    <w:rsid w:val="00517B8B"/>
    <w:pPr>
      <w:widowControl w:val="0"/>
      <w:suppressAutoHyphens/>
      <w:autoSpaceDE w:val="0"/>
      <w:spacing w:before="240" w:after="240" w:line="240" w:lineRule="auto"/>
      <w:ind w:left="420" w:right="420" w:firstLine="300"/>
      <w:jc w:val="both"/>
    </w:pPr>
    <w:rPr>
      <w:rFonts w:ascii="Arial" w:eastAsia="Calibri" w:hAnsi="Arial" w:cs="Arial"/>
      <w:sz w:val="24"/>
      <w:szCs w:val="24"/>
      <w:shd w:val="clear" w:color="auto" w:fill="FAF3E9"/>
      <w:lang w:eastAsia="ar-SA"/>
    </w:rPr>
  </w:style>
  <w:style w:type="paragraph" w:customStyle="1" w:styleId="afffd">
    <w:name w:val="Внимание: криминал!!"/>
    <w:basedOn w:val="afffc"/>
    <w:next w:val="a"/>
    <w:rsid w:val="00517B8B"/>
  </w:style>
  <w:style w:type="paragraph" w:customStyle="1" w:styleId="afffe">
    <w:name w:val="Внимание: недобросовестность!"/>
    <w:basedOn w:val="afffc"/>
    <w:next w:val="a"/>
    <w:rsid w:val="00517B8B"/>
  </w:style>
  <w:style w:type="paragraph" w:customStyle="1" w:styleId="affff">
    <w:name w:val="Заголовок группы контролов"/>
    <w:basedOn w:val="a"/>
    <w:next w:val="a"/>
    <w:rsid w:val="00517B8B"/>
    <w:pPr>
      <w:widowControl w:val="0"/>
      <w:suppressAutoHyphens/>
      <w:autoSpaceDE w:val="0"/>
      <w:spacing w:after="0" w:line="240" w:lineRule="auto"/>
      <w:jc w:val="both"/>
    </w:pPr>
    <w:rPr>
      <w:rFonts w:ascii="Arial" w:eastAsia="Calibri" w:hAnsi="Arial" w:cs="Arial"/>
      <w:b/>
      <w:bCs/>
      <w:color w:val="000000"/>
      <w:sz w:val="24"/>
      <w:szCs w:val="24"/>
      <w:lang w:eastAsia="ar-SA"/>
    </w:rPr>
  </w:style>
  <w:style w:type="paragraph" w:customStyle="1" w:styleId="affff0">
    <w:name w:val="Заголовок для информации об изменениях"/>
    <w:basedOn w:val="1"/>
    <w:next w:val="a"/>
    <w:rsid w:val="00517B8B"/>
    <w:pPr>
      <w:keepNext w:val="0"/>
      <w:widowControl w:val="0"/>
      <w:suppressAutoHyphens/>
      <w:autoSpaceDE w:val="0"/>
      <w:spacing w:before="0" w:after="0"/>
      <w:jc w:val="both"/>
    </w:pPr>
    <w:rPr>
      <w:rFonts w:eastAsia="Calibri"/>
      <w:b w:val="0"/>
      <w:bCs w:val="0"/>
      <w:kern w:val="0"/>
      <w:sz w:val="20"/>
      <w:szCs w:val="20"/>
      <w:shd w:val="clear" w:color="auto" w:fill="FFFFFF"/>
      <w:lang w:eastAsia="ar-SA"/>
    </w:rPr>
  </w:style>
  <w:style w:type="paragraph" w:customStyle="1" w:styleId="affff1">
    <w:name w:val="Заголовок приложения"/>
    <w:basedOn w:val="a"/>
    <w:next w:val="a"/>
    <w:rsid w:val="00517B8B"/>
    <w:pPr>
      <w:widowControl w:val="0"/>
      <w:suppressAutoHyphens/>
      <w:autoSpaceDE w:val="0"/>
      <w:spacing w:after="0" w:line="240" w:lineRule="auto"/>
      <w:jc w:val="right"/>
    </w:pPr>
    <w:rPr>
      <w:rFonts w:ascii="Arial" w:eastAsia="Calibri" w:hAnsi="Arial" w:cs="Arial"/>
      <w:sz w:val="24"/>
      <w:szCs w:val="24"/>
      <w:lang w:eastAsia="ar-SA"/>
    </w:rPr>
  </w:style>
  <w:style w:type="paragraph" w:customStyle="1" w:styleId="affff2">
    <w:name w:val="Заголовок распахивающейся части диалога"/>
    <w:basedOn w:val="a"/>
    <w:next w:val="a"/>
    <w:rsid w:val="00517B8B"/>
    <w:pPr>
      <w:widowControl w:val="0"/>
      <w:suppressAutoHyphens/>
      <w:autoSpaceDE w:val="0"/>
      <w:spacing w:after="0" w:line="240" w:lineRule="auto"/>
      <w:jc w:val="both"/>
    </w:pPr>
    <w:rPr>
      <w:rFonts w:ascii="Arial" w:eastAsia="Calibri" w:hAnsi="Arial" w:cs="Arial"/>
      <w:i/>
      <w:iCs/>
      <w:color w:val="000080"/>
      <w:sz w:val="24"/>
      <w:szCs w:val="24"/>
      <w:lang w:eastAsia="ar-SA"/>
    </w:rPr>
  </w:style>
  <w:style w:type="paragraph" w:customStyle="1" w:styleId="affff3">
    <w:name w:val="Заголовок статьи"/>
    <w:basedOn w:val="a"/>
    <w:next w:val="a"/>
    <w:rsid w:val="00517B8B"/>
    <w:pPr>
      <w:widowControl w:val="0"/>
      <w:suppressAutoHyphens/>
      <w:autoSpaceDE w:val="0"/>
      <w:spacing w:after="0" w:line="240" w:lineRule="auto"/>
      <w:ind w:left="1612" w:hanging="892"/>
      <w:jc w:val="both"/>
    </w:pPr>
    <w:rPr>
      <w:rFonts w:ascii="Arial" w:eastAsia="Calibri" w:hAnsi="Arial" w:cs="Arial"/>
      <w:sz w:val="24"/>
      <w:szCs w:val="24"/>
      <w:lang w:eastAsia="ar-SA"/>
    </w:rPr>
  </w:style>
  <w:style w:type="paragraph" w:customStyle="1" w:styleId="affff4">
    <w:name w:val="Заголовок ЭР (левое окно)"/>
    <w:basedOn w:val="a"/>
    <w:next w:val="a"/>
    <w:rsid w:val="00517B8B"/>
    <w:pPr>
      <w:widowControl w:val="0"/>
      <w:suppressAutoHyphens/>
      <w:autoSpaceDE w:val="0"/>
      <w:spacing w:before="300" w:after="250" w:line="240" w:lineRule="auto"/>
      <w:jc w:val="center"/>
    </w:pPr>
    <w:rPr>
      <w:rFonts w:ascii="Arial" w:eastAsia="Calibri" w:hAnsi="Arial" w:cs="Arial"/>
      <w:b/>
      <w:bCs/>
      <w:color w:val="26282F"/>
      <w:sz w:val="28"/>
      <w:szCs w:val="28"/>
      <w:lang w:eastAsia="ar-SA"/>
    </w:rPr>
  </w:style>
  <w:style w:type="paragraph" w:customStyle="1" w:styleId="affff5">
    <w:name w:val="Заголовок ЭР (правое окно)"/>
    <w:basedOn w:val="affff4"/>
    <w:next w:val="a"/>
    <w:rsid w:val="00517B8B"/>
    <w:pPr>
      <w:spacing w:before="0" w:after="0"/>
      <w:jc w:val="left"/>
    </w:pPr>
    <w:rPr>
      <w:b w:val="0"/>
      <w:bCs w:val="0"/>
      <w:color w:val="auto"/>
      <w:sz w:val="24"/>
      <w:szCs w:val="24"/>
    </w:rPr>
  </w:style>
  <w:style w:type="paragraph" w:customStyle="1" w:styleId="affff6">
    <w:name w:val="Интерактивный заголовок"/>
    <w:basedOn w:val="afff"/>
    <w:next w:val="a"/>
    <w:rsid w:val="00517B8B"/>
    <w:rPr>
      <w:b w:val="0"/>
      <w:bCs w:val="0"/>
      <w:color w:val="auto"/>
      <w:u w:val="single"/>
      <w:shd w:val="clear" w:color="auto" w:fill="auto"/>
    </w:rPr>
  </w:style>
  <w:style w:type="paragraph" w:customStyle="1" w:styleId="affff7">
    <w:name w:val="Текст информации об изменениях"/>
    <w:basedOn w:val="a"/>
    <w:next w:val="a"/>
    <w:rsid w:val="00517B8B"/>
    <w:pPr>
      <w:widowControl w:val="0"/>
      <w:suppressAutoHyphens/>
      <w:autoSpaceDE w:val="0"/>
      <w:spacing w:after="0" w:line="240" w:lineRule="auto"/>
      <w:jc w:val="both"/>
    </w:pPr>
    <w:rPr>
      <w:rFonts w:ascii="Arial" w:eastAsia="Calibri" w:hAnsi="Arial" w:cs="Arial"/>
      <w:color w:val="353842"/>
      <w:sz w:val="20"/>
      <w:szCs w:val="20"/>
      <w:lang w:eastAsia="ar-SA"/>
    </w:rPr>
  </w:style>
  <w:style w:type="paragraph" w:customStyle="1" w:styleId="affff8">
    <w:name w:val="Информация об изменениях"/>
    <w:basedOn w:val="affff7"/>
    <w:next w:val="a"/>
    <w:rsid w:val="00517B8B"/>
    <w:pPr>
      <w:spacing w:before="180"/>
      <w:ind w:left="360" w:right="360"/>
    </w:pPr>
    <w:rPr>
      <w:color w:val="auto"/>
      <w:sz w:val="24"/>
      <w:szCs w:val="24"/>
      <w:shd w:val="clear" w:color="auto" w:fill="EAEFED"/>
    </w:rPr>
  </w:style>
  <w:style w:type="paragraph" w:customStyle="1" w:styleId="affff9">
    <w:name w:val="Текст (справка)"/>
    <w:basedOn w:val="a"/>
    <w:next w:val="a"/>
    <w:rsid w:val="00517B8B"/>
    <w:pPr>
      <w:widowControl w:val="0"/>
      <w:suppressAutoHyphens/>
      <w:autoSpaceDE w:val="0"/>
      <w:spacing w:after="0" w:line="240" w:lineRule="auto"/>
      <w:ind w:left="170" w:right="170"/>
    </w:pPr>
    <w:rPr>
      <w:rFonts w:ascii="Arial" w:eastAsia="Calibri" w:hAnsi="Arial" w:cs="Arial"/>
      <w:sz w:val="24"/>
      <w:szCs w:val="24"/>
      <w:lang w:eastAsia="ar-SA"/>
    </w:rPr>
  </w:style>
  <w:style w:type="paragraph" w:customStyle="1" w:styleId="affffa">
    <w:name w:val="Комментарий"/>
    <w:basedOn w:val="affff9"/>
    <w:next w:val="a"/>
    <w:rsid w:val="00517B8B"/>
    <w:pPr>
      <w:spacing w:before="75"/>
      <w:ind w:left="0" w:right="0"/>
      <w:jc w:val="both"/>
    </w:pPr>
    <w:rPr>
      <w:color w:val="353842"/>
      <w:shd w:val="clear" w:color="auto" w:fill="F0F0F0"/>
    </w:rPr>
  </w:style>
  <w:style w:type="paragraph" w:customStyle="1" w:styleId="affffb">
    <w:name w:val="Информация об изменениях документа"/>
    <w:basedOn w:val="affffa"/>
    <w:next w:val="a"/>
    <w:rsid w:val="00517B8B"/>
  </w:style>
  <w:style w:type="paragraph" w:customStyle="1" w:styleId="affffc">
    <w:name w:val="Текст (лев. подпись)"/>
    <w:basedOn w:val="a"/>
    <w:next w:val="a"/>
    <w:rsid w:val="00517B8B"/>
    <w:pPr>
      <w:widowControl w:val="0"/>
      <w:suppressAutoHyphens/>
      <w:autoSpaceDE w:val="0"/>
      <w:spacing w:after="0" w:line="240" w:lineRule="auto"/>
    </w:pPr>
    <w:rPr>
      <w:rFonts w:ascii="Arial" w:eastAsia="Calibri" w:hAnsi="Arial" w:cs="Arial"/>
      <w:sz w:val="24"/>
      <w:szCs w:val="24"/>
      <w:lang w:eastAsia="ar-SA"/>
    </w:rPr>
  </w:style>
  <w:style w:type="paragraph" w:customStyle="1" w:styleId="affffd">
    <w:name w:val="Колонтитул (левый)"/>
    <w:basedOn w:val="affffc"/>
    <w:next w:val="a"/>
    <w:rsid w:val="00517B8B"/>
    <w:pPr>
      <w:jc w:val="both"/>
    </w:pPr>
    <w:rPr>
      <w:sz w:val="16"/>
      <w:szCs w:val="16"/>
    </w:rPr>
  </w:style>
  <w:style w:type="paragraph" w:customStyle="1" w:styleId="affffe">
    <w:name w:val="Текст (прав. подпись)"/>
    <w:basedOn w:val="a"/>
    <w:next w:val="a"/>
    <w:rsid w:val="00517B8B"/>
    <w:pPr>
      <w:widowControl w:val="0"/>
      <w:suppressAutoHyphens/>
      <w:autoSpaceDE w:val="0"/>
      <w:spacing w:after="0" w:line="240" w:lineRule="auto"/>
      <w:jc w:val="right"/>
    </w:pPr>
    <w:rPr>
      <w:rFonts w:ascii="Arial" w:eastAsia="Calibri" w:hAnsi="Arial" w:cs="Arial"/>
      <w:sz w:val="24"/>
      <w:szCs w:val="24"/>
      <w:lang w:eastAsia="ar-SA"/>
    </w:rPr>
  </w:style>
  <w:style w:type="paragraph" w:customStyle="1" w:styleId="afffff">
    <w:name w:val="Колонтитул (правый)"/>
    <w:basedOn w:val="affffe"/>
    <w:next w:val="a"/>
    <w:rsid w:val="00517B8B"/>
    <w:pPr>
      <w:jc w:val="both"/>
    </w:pPr>
    <w:rPr>
      <w:sz w:val="16"/>
      <w:szCs w:val="16"/>
    </w:rPr>
  </w:style>
  <w:style w:type="paragraph" w:customStyle="1" w:styleId="afffff0">
    <w:name w:val="Комментарий пользователя"/>
    <w:basedOn w:val="affffa"/>
    <w:next w:val="a"/>
    <w:rsid w:val="00517B8B"/>
  </w:style>
  <w:style w:type="paragraph" w:customStyle="1" w:styleId="afffff1">
    <w:name w:val="Куда обратиться?"/>
    <w:basedOn w:val="afffc"/>
    <w:next w:val="a"/>
    <w:rsid w:val="00517B8B"/>
  </w:style>
  <w:style w:type="paragraph" w:customStyle="1" w:styleId="afffff2">
    <w:name w:val="Моноширинный"/>
    <w:basedOn w:val="a"/>
    <w:next w:val="a"/>
    <w:rsid w:val="00517B8B"/>
    <w:pPr>
      <w:widowControl w:val="0"/>
      <w:suppressAutoHyphens/>
      <w:autoSpaceDE w:val="0"/>
      <w:spacing w:after="0" w:line="240" w:lineRule="auto"/>
      <w:jc w:val="both"/>
    </w:pPr>
    <w:rPr>
      <w:rFonts w:ascii="Courier New" w:eastAsia="Calibri" w:hAnsi="Courier New" w:cs="Courier New"/>
      <w:lang w:eastAsia="ar-SA"/>
    </w:rPr>
  </w:style>
  <w:style w:type="paragraph" w:customStyle="1" w:styleId="afffff3">
    <w:name w:val="Необходимые документы"/>
    <w:basedOn w:val="afffc"/>
    <w:next w:val="a"/>
    <w:rsid w:val="00517B8B"/>
  </w:style>
  <w:style w:type="paragraph" w:customStyle="1" w:styleId="afffff4">
    <w:name w:val="Объект"/>
    <w:basedOn w:val="a"/>
    <w:next w:val="a"/>
    <w:rsid w:val="00517B8B"/>
    <w:pPr>
      <w:widowControl w:val="0"/>
      <w:suppressAutoHyphens/>
      <w:autoSpaceDE w:val="0"/>
      <w:spacing w:after="0" w:line="240" w:lineRule="auto"/>
      <w:jc w:val="both"/>
    </w:pPr>
    <w:rPr>
      <w:rFonts w:ascii="Times New Roman" w:eastAsia="Calibri" w:hAnsi="Times New Roman" w:cs="Times New Roman"/>
      <w:sz w:val="26"/>
      <w:szCs w:val="26"/>
      <w:lang w:eastAsia="ar-SA"/>
    </w:rPr>
  </w:style>
  <w:style w:type="paragraph" w:customStyle="1" w:styleId="afffff5">
    <w:name w:val="Таблицы (моноширинный)"/>
    <w:basedOn w:val="a"/>
    <w:next w:val="a"/>
    <w:uiPriority w:val="99"/>
    <w:rsid w:val="00517B8B"/>
    <w:pPr>
      <w:widowControl w:val="0"/>
      <w:suppressAutoHyphens/>
      <w:autoSpaceDE w:val="0"/>
      <w:spacing w:after="0" w:line="240" w:lineRule="auto"/>
      <w:jc w:val="both"/>
    </w:pPr>
    <w:rPr>
      <w:rFonts w:ascii="Courier New" w:eastAsia="Calibri" w:hAnsi="Courier New" w:cs="Courier New"/>
      <w:lang w:eastAsia="ar-SA"/>
    </w:rPr>
  </w:style>
  <w:style w:type="paragraph" w:customStyle="1" w:styleId="afffff6">
    <w:name w:val="Оглавление"/>
    <w:basedOn w:val="afffff5"/>
    <w:next w:val="a"/>
    <w:rsid w:val="00517B8B"/>
    <w:pPr>
      <w:ind w:left="140"/>
    </w:pPr>
    <w:rPr>
      <w:rFonts w:ascii="Arial" w:hAnsi="Arial" w:cs="Arial"/>
      <w:sz w:val="24"/>
      <w:szCs w:val="24"/>
    </w:rPr>
  </w:style>
  <w:style w:type="paragraph" w:customStyle="1" w:styleId="afffff7">
    <w:name w:val="Переменная часть"/>
    <w:basedOn w:val="afff0"/>
    <w:next w:val="a"/>
    <w:rsid w:val="00517B8B"/>
    <w:rPr>
      <w:rFonts w:ascii="Arial" w:hAnsi="Arial" w:cs="Arial"/>
      <w:sz w:val="20"/>
      <w:szCs w:val="20"/>
    </w:rPr>
  </w:style>
  <w:style w:type="paragraph" w:customStyle="1" w:styleId="afffff8">
    <w:name w:val="Подвал для информации об изменениях"/>
    <w:basedOn w:val="1"/>
    <w:next w:val="a"/>
    <w:rsid w:val="00517B8B"/>
    <w:pPr>
      <w:keepNext w:val="0"/>
      <w:widowControl w:val="0"/>
      <w:suppressAutoHyphens/>
      <w:autoSpaceDE w:val="0"/>
      <w:spacing w:before="0" w:after="0"/>
      <w:jc w:val="both"/>
    </w:pPr>
    <w:rPr>
      <w:rFonts w:eastAsia="Calibri"/>
      <w:b w:val="0"/>
      <w:bCs w:val="0"/>
      <w:kern w:val="0"/>
      <w:sz w:val="20"/>
      <w:szCs w:val="20"/>
      <w:lang w:eastAsia="ar-SA"/>
    </w:rPr>
  </w:style>
  <w:style w:type="paragraph" w:customStyle="1" w:styleId="afffff9">
    <w:name w:val="Подзаголовок для информации об изменениях"/>
    <w:basedOn w:val="affff7"/>
    <w:next w:val="a"/>
    <w:rsid w:val="00517B8B"/>
    <w:rPr>
      <w:b/>
      <w:bCs/>
      <w:sz w:val="24"/>
      <w:szCs w:val="24"/>
    </w:rPr>
  </w:style>
  <w:style w:type="paragraph" w:customStyle="1" w:styleId="afffffa">
    <w:name w:val="Подчёркнуный текст"/>
    <w:basedOn w:val="a"/>
    <w:next w:val="a"/>
    <w:rsid w:val="00517B8B"/>
    <w:pPr>
      <w:widowControl w:val="0"/>
      <w:suppressAutoHyphens/>
      <w:autoSpaceDE w:val="0"/>
      <w:spacing w:after="0" w:line="240" w:lineRule="auto"/>
      <w:jc w:val="both"/>
    </w:pPr>
    <w:rPr>
      <w:rFonts w:ascii="Arial" w:eastAsia="Calibri" w:hAnsi="Arial" w:cs="Arial"/>
      <w:sz w:val="24"/>
      <w:szCs w:val="24"/>
      <w:lang w:eastAsia="ar-SA"/>
    </w:rPr>
  </w:style>
  <w:style w:type="paragraph" w:customStyle="1" w:styleId="afffffb">
    <w:name w:val="Постоянная часть"/>
    <w:basedOn w:val="afff0"/>
    <w:next w:val="a"/>
    <w:rsid w:val="00517B8B"/>
    <w:rPr>
      <w:rFonts w:ascii="Arial" w:hAnsi="Arial" w:cs="Arial"/>
      <w:sz w:val="22"/>
      <w:szCs w:val="22"/>
    </w:rPr>
  </w:style>
  <w:style w:type="paragraph" w:customStyle="1" w:styleId="afffffc">
    <w:name w:val="Пример."/>
    <w:basedOn w:val="afffc"/>
    <w:next w:val="a"/>
    <w:rsid w:val="00517B8B"/>
  </w:style>
  <w:style w:type="paragraph" w:customStyle="1" w:styleId="afffffd">
    <w:name w:val="Примечание."/>
    <w:basedOn w:val="afffc"/>
    <w:next w:val="a"/>
    <w:rsid w:val="00517B8B"/>
  </w:style>
  <w:style w:type="paragraph" w:customStyle="1" w:styleId="afffffe">
    <w:name w:val="Словарная статья"/>
    <w:basedOn w:val="a"/>
    <w:next w:val="a"/>
    <w:rsid w:val="00517B8B"/>
    <w:pPr>
      <w:widowControl w:val="0"/>
      <w:suppressAutoHyphens/>
      <w:autoSpaceDE w:val="0"/>
      <w:spacing w:after="0" w:line="240" w:lineRule="auto"/>
      <w:ind w:right="118"/>
      <w:jc w:val="both"/>
    </w:pPr>
    <w:rPr>
      <w:rFonts w:ascii="Arial" w:eastAsia="Calibri" w:hAnsi="Arial" w:cs="Arial"/>
      <w:sz w:val="24"/>
      <w:szCs w:val="24"/>
      <w:lang w:eastAsia="ar-SA"/>
    </w:rPr>
  </w:style>
  <w:style w:type="paragraph" w:customStyle="1" w:styleId="affffff">
    <w:name w:val="Ссылка на официальную публикацию"/>
    <w:basedOn w:val="a"/>
    <w:next w:val="a"/>
    <w:rsid w:val="00517B8B"/>
    <w:pPr>
      <w:widowControl w:val="0"/>
      <w:suppressAutoHyphens/>
      <w:autoSpaceDE w:val="0"/>
      <w:spacing w:after="0" w:line="240" w:lineRule="auto"/>
      <w:jc w:val="both"/>
    </w:pPr>
    <w:rPr>
      <w:rFonts w:ascii="Arial" w:eastAsia="Calibri" w:hAnsi="Arial" w:cs="Arial"/>
      <w:sz w:val="24"/>
      <w:szCs w:val="24"/>
      <w:lang w:eastAsia="ar-SA"/>
    </w:rPr>
  </w:style>
  <w:style w:type="paragraph" w:customStyle="1" w:styleId="affffff0">
    <w:name w:val="Текст в таблице"/>
    <w:basedOn w:val="afff2"/>
    <w:next w:val="a"/>
    <w:rsid w:val="00517B8B"/>
    <w:pPr>
      <w:ind w:firstLine="500"/>
    </w:pPr>
  </w:style>
  <w:style w:type="paragraph" w:customStyle="1" w:styleId="affffff1">
    <w:name w:val="Текст ЭР (см. также)"/>
    <w:basedOn w:val="a"/>
    <w:next w:val="a"/>
    <w:rsid w:val="00517B8B"/>
    <w:pPr>
      <w:widowControl w:val="0"/>
      <w:suppressAutoHyphens/>
      <w:autoSpaceDE w:val="0"/>
      <w:spacing w:before="200" w:after="0" w:line="240" w:lineRule="auto"/>
    </w:pPr>
    <w:rPr>
      <w:rFonts w:ascii="Arial" w:eastAsia="Calibri" w:hAnsi="Arial" w:cs="Arial"/>
      <w:lang w:eastAsia="ar-SA"/>
    </w:rPr>
  </w:style>
  <w:style w:type="paragraph" w:customStyle="1" w:styleId="affffff2">
    <w:name w:val="Технический комментарий"/>
    <w:basedOn w:val="a"/>
    <w:next w:val="a"/>
    <w:rsid w:val="00517B8B"/>
    <w:pPr>
      <w:widowControl w:val="0"/>
      <w:suppressAutoHyphens/>
      <w:autoSpaceDE w:val="0"/>
      <w:spacing w:after="0" w:line="240" w:lineRule="auto"/>
    </w:pPr>
    <w:rPr>
      <w:rFonts w:ascii="Arial" w:eastAsia="Calibri" w:hAnsi="Arial" w:cs="Arial"/>
      <w:color w:val="463F31"/>
      <w:sz w:val="24"/>
      <w:szCs w:val="24"/>
      <w:shd w:val="clear" w:color="auto" w:fill="FFFFA6"/>
      <w:lang w:eastAsia="ar-SA"/>
    </w:rPr>
  </w:style>
  <w:style w:type="paragraph" w:customStyle="1" w:styleId="affffff3">
    <w:name w:val="Формула"/>
    <w:basedOn w:val="a"/>
    <w:next w:val="a"/>
    <w:rsid w:val="00517B8B"/>
    <w:pPr>
      <w:widowControl w:val="0"/>
      <w:suppressAutoHyphens/>
      <w:autoSpaceDE w:val="0"/>
      <w:spacing w:before="240" w:after="240" w:line="240" w:lineRule="auto"/>
      <w:ind w:left="420" w:right="420" w:firstLine="300"/>
      <w:jc w:val="both"/>
    </w:pPr>
    <w:rPr>
      <w:rFonts w:ascii="Arial" w:eastAsia="Calibri" w:hAnsi="Arial" w:cs="Arial"/>
      <w:sz w:val="24"/>
      <w:szCs w:val="24"/>
      <w:shd w:val="clear" w:color="auto" w:fill="FAF3E9"/>
      <w:lang w:eastAsia="ar-SA"/>
    </w:rPr>
  </w:style>
  <w:style w:type="paragraph" w:customStyle="1" w:styleId="affffff4">
    <w:name w:val="Центрированный (таблица)"/>
    <w:basedOn w:val="afff2"/>
    <w:next w:val="a"/>
    <w:rsid w:val="00517B8B"/>
    <w:pPr>
      <w:jc w:val="center"/>
    </w:pPr>
  </w:style>
  <w:style w:type="paragraph" w:customStyle="1" w:styleId="-">
    <w:name w:val="ЭР-содержание (правое окно)"/>
    <w:basedOn w:val="a"/>
    <w:next w:val="a"/>
    <w:rsid w:val="00517B8B"/>
    <w:pPr>
      <w:widowControl w:val="0"/>
      <w:suppressAutoHyphens/>
      <w:autoSpaceDE w:val="0"/>
      <w:spacing w:before="300" w:after="0" w:line="240" w:lineRule="auto"/>
    </w:pPr>
    <w:rPr>
      <w:rFonts w:ascii="Arial" w:eastAsia="Calibri" w:hAnsi="Arial" w:cs="Arial"/>
      <w:sz w:val="26"/>
      <w:szCs w:val="26"/>
      <w:lang w:eastAsia="ar-SA"/>
    </w:rPr>
  </w:style>
  <w:style w:type="paragraph" w:customStyle="1" w:styleId="231">
    <w:name w:val="Основной текст с отступом 23"/>
    <w:basedOn w:val="a"/>
    <w:rsid w:val="00517B8B"/>
    <w:pPr>
      <w:suppressAutoHyphens/>
      <w:spacing w:after="0" w:line="240" w:lineRule="auto"/>
      <w:ind w:firstLine="540"/>
      <w:jc w:val="both"/>
    </w:pPr>
    <w:rPr>
      <w:rFonts w:ascii="Times New Roman" w:eastAsia="Calibri" w:hAnsi="Times New Roman" w:cs="Times New Roman"/>
      <w:iCs/>
      <w:sz w:val="28"/>
      <w:szCs w:val="28"/>
      <w:lang w:eastAsia="ar-SA"/>
    </w:rPr>
  </w:style>
  <w:style w:type="paragraph" w:customStyle="1" w:styleId="ConsNormal">
    <w:name w:val="ConsNormal"/>
    <w:rsid w:val="00517B8B"/>
    <w:pPr>
      <w:widowControl w:val="0"/>
      <w:suppressAutoHyphens/>
      <w:autoSpaceDE w:val="0"/>
      <w:ind w:firstLine="720"/>
    </w:pPr>
    <w:rPr>
      <w:rFonts w:ascii="Arial" w:eastAsia="Calibri" w:hAnsi="Arial" w:cs="Arial"/>
      <w:lang w:eastAsia="ar-SA"/>
    </w:rPr>
  </w:style>
  <w:style w:type="paragraph" w:customStyle="1" w:styleId="consplusnormal0">
    <w:name w:val="consplusnormal"/>
    <w:basedOn w:val="a"/>
    <w:rsid w:val="00517B8B"/>
    <w:pPr>
      <w:suppressAutoHyphens/>
      <w:spacing w:before="280" w:after="280" w:line="240" w:lineRule="auto"/>
    </w:pPr>
    <w:rPr>
      <w:rFonts w:ascii="Times New Roman" w:eastAsia="Calibri" w:hAnsi="Times New Roman" w:cs="Times New Roman"/>
      <w:sz w:val="24"/>
      <w:szCs w:val="24"/>
      <w:lang w:eastAsia="ar-SA"/>
    </w:rPr>
  </w:style>
  <w:style w:type="paragraph" w:customStyle="1" w:styleId="section2">
    <w:name w:val="section2"/>
    <w:basedOn w:val="a"/>
    <w:rsid w:val="00517B8B"/>
    <w:pPr>
      <w:suppressAutoHyphens/>
      <w:spacing w:before="240" w:after="100" w:line="240" w:lineRule="auto"/>
      <w:ind w:firstLine="225"/>
    </w:pPr>
    <w:rPr>
      <w:rFonts w:ascii="Verdana" w:eastAsia="Calibri" w:hAnsi="Verdana" w:cs="Verdana"/>
      <w:color w:val="000000"/>
      <w:sz w:val="16"/>
      <w:szCs w:val="16"/>
      <w:lang w:eastAsia="ar-SA"/>
    </w:rPr>
  </w:style>
  <w:style w:type="paragraph" w:customStyle="1" w:styleId="heading">
    <w:name w:val="heading"/>
    <w:basedOn w:val="a"/>
    <w:rsid w:val="00517B8B"/>
    <w:pPr>
      <w:suppressAutoHyphens/>
      <w:spacing w:before="240" w:after="100" w:line="240" w:lineRule="auto"/>
      <w:ind w:firstLine="225"/>
    </w:pPr>
    <w:rPr>
      <w:rFonts w:ascii="Verdana" w:eastAsia="Calibri" w:hAnsi="Verdana" w:cs="Verdana"/>
      <w:color w:val="000000"/>
      <w:sz w:val="16"/>
      <w:szCs w:val="16"/>
      <w:lang w:eastAsia="ar-SA"/>
    </w:rPr>
  </w:style>
  <w:style w:type="paragraph" w:customStyle="1" w:styleId="310">
    <w:name w:val="Основной текст с отступом 31"/>
    <w:basedOn w:val="a"/>
    <w:rsid w:val="00517B8B"/>
    <w:pPr>
      <w:suppressAutoHyphens/>
      <w:spacing w:after="120" w:line="240" w:lineRule="auto"/>
      <w:ind w:left="283"/>
    </w:pPr>
    <w:rPr>
      <w:rFonts w:ascii="Times New Roman" w:eastAsia="Calibri" w:hAnsi="Times New Roman" w:cs="Times New Roman"/>
      <w:sz w:val="16"/>
      <w:szCs w:val="16"/>
      <w:lang w:eastAsia="ar-SA"/>
    </w:rPr>
  </w:style>
  <w:style w:type="paragraph" w:customStyle="1" w:styleId="212">
    <w:name w:val="Основной текст с отступом 21"/>
    <w:basedOn w:val="a"/>
    <w:rsid w:val="00517B8B"/>
    <w:pPr>
      <w:tabs>
        <w:tab w:val="left" w:pos="0"/>
      </w:tabs>
      <w:suppressAutoHyphens/>
      <w:spacing w:after="0" w:line="240" w:lineRule="auto"/>
      <w:ind w:firstLine="433"/>
      <w:jc w:val="both"/>
    </w:pPr>
    <w:rPr>
      <w:rFonts w:ascii="Times New Roman" w:eastAsia="Calibri" w:hAnsi="Times New Roman" w:cs="Times New Roman"/>
      <w:sz w:val="24"/>
      <w:szCs w:val="24"/>
      <w:lang w:eastAsia="ar-SA"/>
    </w:rPr>
  </w:style>
  <w:style w:type="paragraph" w:customStyle="1" w:styleId="320">
    <w:name w:val="Основной текст 32"/>
    <w:basedOn w:val="a"/>
    <w:rsid w:val="00517B8B"/>
    <w:pPr>
      <w:suppressAutoHyphens/>
      <w:spacing w:after="120" w:line="240" w:lineRule="auto"/>
    </w:pPr>
    <w:rPr>
      <w:rFonts w:ascii="Times New Roman" w:eastAsia="Calibri" w:hAnsi="Times New Roman" w:cs="Times New Roman"/>
      <w:sz w:val="16"/>
      <w:szCs w:val="16"/>
      <w:lang w:eastAsia="ar-SA"/>
    </w:rPr>
  </w:style>
  <w:style w:type="paragraph" w:customStyle="1" w:styleId="consnormal0">
    <w:name w:val="consnormal"/>
    <w:basedOn w:val="a"/>
    <w:rsid w:val="00517B8B"/>
    <w:pPr>
      <w:suppressAutoHyphens/>
      <w:spacing w:before="75" w:after="75" w:line="240" w:lineRule="auto"/>
    </w:pPr>
    <w:rPr>
      <w:rFonts w:ascii="Arial" w:eastAsia="Calibri" w:hAnsi="Arial" w:cs="Arial"/>
      <w:color w:val="000000"/>
      <w:sz w:val="20"/>
      <w:szCs w:val="20"/>
      <w:lang w:eastAsia="ar-SA"/>
    </w:rPr>
  </w:style>
  <w:style w:type="paragraph" w:customStyle="1" w:styleId="1f4">
    <w:name w:val="Красная строка1"/>
    <w:basedOn w:val="a7"/>
    <w:rsid w:val="00517B8B"/>
    <w:pPr>
      <w:suppressAutoHyphens/>
      <w:spacing w:after="120"/>
      <w:ind w:firstLine="210"/>
      <w:jc w:val="left"/>
    </w:pPr>
    <w:rPr>
      <w:rFonts w:ascii="Times New Roman" w:eastAsia="Calibri" w:hAnsi="Times New Roman" w:cs="Times New Roman"/>
      <w:b w:val="0"/>
      <w:bCs w:val="0"/>
      <w:lang w:eastAsia="ar-SA"/>
    </w:rPr>
  </w:style>
  <w:style w:type="paragraph" w:customStyle="1" w:styleId="1f5">
    <w:name w:val="Стиль1"/>
    <w:basedOn w:val="a"/>
    <w:rsid w:val="00517B8B"/>
    <w:pPr>
      <w:tabs>
        <w:tab w:val="left" w:pos="1041"/>
        <w:tab w:val="left" w:pos="2340"/>
      </w:tabs>
      <w:suppressAutoHyphens/>
      <w:spacing w:after="0" w:line="240" w:lineRule="auto"/>
      <w:ind w:left="2340" w:hanging="360"/>
    </w:pPr>
    <w:rPr>
      <w:rFonts w:ascii="Times New Roman" w:eastAsia="Calibri" w:hAnsi="Times New Roman" w:cs="Times New Roman"/>
      <w:sz w:val="20"/>
      <w:szCs w:val="20"/>
      <w:lang w:eastAsia="ar-SA"/>
    </w:rPr>
  </w:style>
  <w:style w:type="paragraph" w:customStyle="1" w:styleId="29">
    <w:name w:val="Знак2 Знак Знак Знак Знак Знак Знак Знак Знак Знак Знак Знак Знак Знак Знак Знак"/>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ConsCell">
    <w:name w:val="ConsCell"/>
    <w:rsid w:val="00517B8B"/>
    <w:pPr>
      <w:widowControl w:val="0"/>
      <w:suppressAutoHyphens/>
      <w:autoSpaceDE w:val="0"/>
      <w:ind w:left="450" w:right="19772" w:hanging="450"/>
    </w:pPr>
    <w:rPr>
      <w:rFonts w:ascii="Arial" w:eastAsia="Calibri" w:hAnsi="Arial" w:cs="Arial"/>
      <w:lang w:eastAsia="ar-SA"/>
    </w:rPr>
  </w:style>
  <w:style w:type="paragraph" w:customStyle="1" w:styleId="affffff5">
    <w:name w:val="Знак Знак Знак Знак"/>
    <w:basedOn w:val="a"/>
    <w:rsid w:val="00517B8B"/>
    <w:pPr>
      <w:suppressAutoHyphens/>
      <w:spacing w:before="280" w:after="280" w:line="240" w:lineRule="auto"/>
      <w:jc w:val="both"/>
    </w:pPr>
    <w:rPr>
      <w:rFonts w:ascii="Tahoma" w:eastAsia="Calibri" w:hAnsi="Tahoma" w:cs="Tahoma"/>
      <w:sz w:val="20"/>
      <w:szCs w:val="20"/>
      <w:lang w:val="en-US" w:eastAsia="ar-SA"/>
    </w:rPr>
  </w:style>
  <w:style w:type="paragraph" w:styleId="affffff6">
    <w:name w:val="endnote text"/>
    <w:basedOn w:val="a"/>
    <w:link w:val="2a"/>
    <w:rsid w:val="00517B8B"/>
    <w:pPr>
      <w:suppressAutoHyphens/>
      <w:spacing w:after="0" w:line="240" w:lineRule="auto"/>
    </w:pPr>
    <w:rPr>
      <w:rFonts w:ascii="Times New Roman" w:eastAsia="Calibri" w:hAnsi="Times New Roman" w:cs="Times New Roman"/>
      <w:sz w:val="20"/>
      <w:szCs w:val="20"/>
      <w:lang w:eastAsia="ar-SA"/>
    </w:rPr>
  </w:style>
  <w:style w:type="character" w:customStyle="1" w:styleId="2a">
    <w:name w:val="Текст концевой сноски Знак2"/>
    <w:basedOn w:val="a0"/>
    <w:link w:val="affffff6"/>
    <w:rsid w:val="00517B8B"/>
    <w:rPr>
      <w:rFonts w:ascii="Times New Roman" w:eastAsia="Calibri" w:hAnsi="Times New Roman"/>
      <w:lang w:eastAsia="ar-SA"/>
    </w:rPr>
  </w:style>
  <w:style w:type="paragraph" w:customStyle="1" w:styleId="1f6">
    <w:name w:val="Схема документа1"/>
    <w:basedOn w:val="a"/>
    <w:rsid w:val="00517B8B"/>
    <w:pPr>
      <w:shd w:val="clear" w:color="auto" w:fill="000080"/>
      <w:suppressAutoHyphens/>
      <w:spacing w:after="0" w:line="240" w:lineRule="auto"/>
    </w:pPr>
    <w:rPr>
      <w:rFonts w:ascii="Tahoma" w:eastAsia="Calibri" w:hAnsi="Tahoma" w:cs="Tahoma"/>
      <w:sz w:val="20"/>
      <w:szCs w:val="20"/>
      <w:lang w:eastAsia="ar-SA"/>
    </w:rPr>
  </w:style>
  <w:style w:type="paragraph" w:customStyle="1" w:styleId="2b">
    <w:name w:val="Знак Знак Знак Знак2"/>
    <w:basedOn w:val="a"/>
    <w:rsid w:val="00517B8B"/>
    <w:pPr>
      <w:suppressAutoHyphens/>
      <w:spacing w:before="280" w:after="280" w:line="240" w:lineRule="auto"/>
      <w:jc w:val="both"/>
    </w:pPr>
    <w:rPr>
      <w:rFonts w:ascii="Tahoma" w:eastAsia="Calibri" w:hAnsi="Tahoma" w:cs="Tahoma"/>
      <w:sz w:val="20"/>
      <w:szCs w:val="20"/>
      <w:lang w:val="en-US" w:eastAsia="ar-SA"/>
    </w:rPr>
  </w:style>
  <w:style w:type="paragraph" w:customStyle="1" w:styleId="DOsntext">
    <w:name w:val="D Osn text"/>
    <w:basedOn w:val="a"/>
    <w:rsid w:val="00517B8B"/>
    <w:pPr>
      <w:suppressAutoHyphens/>
      <w:spacing w:after="120" w:line="336" w:lineRule="auto"/>
      <w:ind w:firstLine="567"/>
      <w:jc w:val="both"/>
    </w:pPr>
    <w:rPr>
      <w:rFonts w:ascii="Times New Roman" w:eastAsia="Calibri" w:hAnsi="Times New Roman" w:cs="Times New Roman"/>
      <w:sz w:val="24"/>
      <w:szCs w:val="20"/>
      <w:lang w:eastAsia="ar-SA"/>
    </w:rPr>
  </w:style>
  <w:style w:type="paragraph" w:customStyle="1" w:styleId="1f7">
    <w:name w:val="Маркированный список1"/>
    <w:basedOn w:val="1f4"/>
    <w:rsid w:val="00517B8B"/>
    <w:pPr>
      <w:tabs>
        <w:tab w:val="left" w:pos="1041"/>
      </w:tabs>
      <w:spacing w:after="0"/>
      <w:ind w:left="1041" w:hanging="615"/>
    </w:pPr>
    <w:rPr>
      <w:sz w:val="20"/>
      <w:szCs w:val="20"/>
    </w:rPr>
  </w:style>
  <w:style w:type="paragraph" w:customStyle="1" w:styleId="1f8">
    <w:name w:val="Знак1"/>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2c">
    <w:name w:val="Знак2"/>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38">
    <w:name w:val="Основной текст (3)"/>
    <w:basedOn w:val="a"/>
    <w:rsid w:val="00517B8B"/>
    <w:pPr>
      <w:widowControl w:val="0"/>
      <w:shd w:val="clear" w:color="auto" w:fill="FFFFFF"/>
      <w:suppressAutoHyphens/>
      <w:spacing w:after="300" w:line="322" w:lineRule="exact"/>
      <w:ind w:firstLine="1420"/>
    </w:pPr>
    <w:rPr>
      <w:rFonts w:eastAsia="Calibri" w:cs="Times New Roman"/>
      <w:b/>
      <w:sz w:val="26"/>
      <w:szCs w:val="20"/>
      <w:lang w:eastAsia="ar-SA"/>
    </w:rPr>
  </w:style>
  <w:style w:type="paragraph" w:customStyle="1" w:styleId="2d">
    <w:name w:val="Основной текст2"/>
    <w:basedOn w:val="a"/>
    <w:rsid w:val="00517B8B"/>
    <w:pPr>
      <w:widowControl w:val="0"/>
      <w:shd w:val="clear" w:color="auto" w:fill="FFFFFF"/>
      <w:suppressAutoHyphens/>
      <w:spacing w:before="420" w:after="0" w:line="624" w:lineRule="exact"/>
    </w:pPr>
    <w:rPr>
      <w:rFonts w:eastAsia="Calibri" w:cs="Times New Roman"/>
      <w:sz w:val="26"/>
      <w:szCs w:val="20"/>
      <w:lang w:eastAsia="ar-SA"/>
    </w:rPr>
  </w:style>
  <w:style w:type="paragraph" w:customStyle="1" w:styleId="2e">
    <w:name w:val="Название объекта2"/>
    <w:basedOn w:val="a"/>
    <w:rsid w:val="00517B8B"/>
    <w:pPr>
      <w:suppressAutoHyphens/>
      <w:spacing w:after="0" w:line="240" w:lineRule="auto"/>
      <w:jc w:val="center"/>
    </w:pPr>
    <w:rPr>
      <w:rFonts w:ascii="Times New Roman" w:eastAsia="Calibri" w:hAnsi="Times New Roman" w:cs="Times New Roman"/>
      <w:sz w:val="24"/>
      <w:szCs w:val="20"/>
      <w:lang w:eastAsia="ar-SA"/>
    </w:rPr>
  </w:style>
  <w:style w:type="paragraph" w:customStyle="1" w:styleId="2f">
    <w:name w:val="Указатель2"/>
    <w:basedOn w:val="a"/>
    <w:rsid w:val="00517B8B"/>
    <w:pPr>
      <w:suppressLineNumbers/>
      <w:suppressAutoHyphens/>
      <w:spacing w:after="0" w:line="240" w:lineRule="auto"/>
    </w:pPr>
    <w:rPr>
      <w:rFonts w:ascii="Times New Roman" w:eastAsia="Calibri" w:hAnsi="Times New Roman" w:cs="Mangal"/>
      <w:sz w:val="24"/>
      <w:szCs w:val="24"/>
      <w:lang w:eastAsia="ar-SA"/>
    </w:rPr>
  </w:style>
  <w:style w:type="paragraph" w:customStyle="1" w:styleId="1f9">
    <w:name w:val="Название объекта1"/>
    <w:basedOn w:val="a"/>
    <w:rsid w:val="00517B8B"/>
    <w:pPr>
      <w:suppressLineNumbers/>
      <w:suppressAutoHyphens/>
      <w:spacing w:before="120" w:after="120" w:line="240" w:lineRule="auto"/>
    </w:pPr>
    <w:rPr>
      <w:rFonts w:ascii="Times New Roman" w:eastAsia="Calibri" w:hAnsi="Times New Roman" w:cs="Mangal"/>
      <w:i/>
      <w:iCs/>
      <w:sz w:val="24"/>
      <w:szCs w:val="24"/>
      <w:lang w:eastAsia="ar-SA"/>
    </w:rPr>
  </w:style>
  <w:style w:type="paragraph" w:customStyle="1" w:styleId="1fa">
    <w:name w:val="Указатель1"/>
    <w:basedOn w:val="a"/>
    <w:rsid w:val="00517B8B"/>
    <w:pPr>
      <w:suppressLineNumbers/>
      <w:suppressAutoHyphens/>
      <w:spacing w:after="0" w:line="240" w:lineRule="auto"/>
    </w:pPr>
    <w:rPr>
      <w:rFonts w:ascii="Times New Roman" w:eastAsia="Calibri" w:hAnsi="Times New Roman" w:cs="Mangal"/>
      <w:sz w:val="24"/>
      <w:szCs w:val="24"/>
      <w:lang w:eastAsia="ar-SA"/>
    </w:rPr>
  </w:style>
  <w:style w:type="paragraph" w:customStyle="1" w:styleId="affffff7">
    <w:name w:val="Содержимое таблицы"/>
    <w:basedOn w:val="a"/>
    <w:uiPriority w:val="99"/>
    <w:rsid w:val="00517B8B"/>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fff8">
    <w:name w:val="Заголовок таблицы"/>
    <w:basedOn w:val="affffff7"/>
    <w:rsid w:val="00517B8B"/>
    <w:pPr>
      <w:jc w:val="center"/>
    </w:pPr>
    <w:rPr>
      <w:b/>
      <w:bCs/>
    </w:rPr>
  </w:style>
  <w:style w:type="paragraph" w:customStyle="1" w:styleId="1fb">
    <w:name w:val="Текст1"/>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affffff9">
    <w:name w:val="ВерхКолонтитул"/>
    <w:basedOn w:val="a"/>
    <w:rsid w:val="00517B8B"/>
    <w:pPr>
      <w:tabs>
        <w:tab w:val="center" w:pos="4153"/>
        <w:tab w:val="right" w:pos="8306"/>
      </w:tabs>
      <w:suppressAutoHyphens/>
      <w:spacing w:after="0" w:line="240" w:lineRule="auto"/>
    </w:pPr>
    <w:rPr>
      <w:rFonts w:ascii="Times New Roman" w:eastAsia="Calibri" w:hAnsi="Times New Roman" w:cs="Times New Roman"/>
      <w:sz w:val="20"/>
      <w:szCs w:val="20"/>
      <w:lang w:eastAsia="ar-SA"/>
    </w:rPr>
  </w:style>
  <w:style w:type="paragraph" w:customStyle="1" w:styleId="220">
    <w:name w:val="Основной текст с отступом 22"/>
    <w:basedOn w:val="a"/>
    <w:rsid w:val="00517B8B"/>
    <w:pPr>
      <w:suppressAutoHyphens/>
      <w:spacing w:after="0" w:line="240" w:lineRule="auto"/>
      <w:ind w:firstLine="851"/>
      <w:jc w:val="both"/>
    </w:pPr>
    <w:rPr>
      <w:rFonts w:ascii="Times New Roman" w:eastAsia="Calibri" w:hAnsi="Times New Roman" w:cs="Times New Roman"/>
      <w:sz w:val="28"/>
      <w:szCs w:val="20"/>
      <w:lang w:eastAsia="ar-SA"/>
    </w:rPr>
  </w:style>
  <w:style w:type="paragraph" w:customStyle="1" w:styleId="affffffa">
    <w:name w:val="ОсновнойОтступ"/>
    <w:basedOn w:val="a"/>
    <w:rsid w:val="00517B8B"/>
    <w:pPr>
      <w:suppressAutoHyphens/>
      <w:spacing w:after="0" w:line="360" w:lineRule="atLeast"/>
      <w:ind w:firstLine="567"/>
      <w:jc w:val="both"/>
    </w:pPr>
    <w:rPr>
      <w:rFonts w:ascii="Times New Roman" w:eastAsia="Calibri" w:hAnsi="Times New Roman" w:cs="Times New Roman"/>
      <w:sz w:val="28"/>
      <w:szCs w:val="20"/>
      <w:lang w:eastAsia="ar-SA"/>
    </w:rPr>
  </w:style>
  <w:style w:type="paragraph" w:customStyle="1" w:styleId="311">
    <w:name w:val="Основной текст 31"/>
    <w:basedOn w:val="a"/>
    <w:rsid w:val="00517B8B"/>
    <w:pPr>
      <w:suppressAutoHyphens/>
      <w:spacing w:after="0" w:line="240" w:lineRule="auto"/>
      <w:jc w:val="both"/>
    </w:pPr>
    <w:rPr>
      <w:rFonts w:ascii="Times New Roman" w:eastAsia="Calibri" w:hAnsi="Times New Roman" w:cs="Times New Roman"/>
      <w:sz w:val="24"/>
      <w:szCs w:val="20"/>
      <w:lang w:eastAsia="ar-SA"/>
    </w:rPr>
  </w:style>
  <w:style w:type="paragraph" w:customStyle="1" w:styleId="110">
    <w:name w:val="Текст11"/>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FR1">
    <w:name w:val="FR1"/>
    <w:rsid w:val="00517B8B"/>
    <w:pPr>
      <w:widowControl w:val="0"/>
      <w:suppressAutoHyphens/>
      <w:jc w:val="both"/>
    </w:pPr>
    <w:rPr>
      <w:rFonts w:ascii="Times New Roman" w:eastAsia="Calibri" w:hAnsi="Times New Roman"/>
      <w:sz w:val="28"/>
      <w:lang w:eastAsia="ar-SA"/>
    </w:rPr>
  </w:style>
  <w:style w:type="paragraph" w:customStyle="1" w:styleId="1fc">
    <w:name w:val="Обычный1"/>
    <w:rsid w:val="00517B8B"/>
    <w:pPr>
      <w:widowControl w:val="0"/>
      <w:suppressAutoHyphens/>
      <w:spacing w:before="400" w:line="300" w:lineRule="auto"/>
      <w:ind w:firstLine="560"/>
      <w:jc w:val="both"/>
    </w:pPr>
    <w:rPr>
      <w:rFonts w:ascii="Times New Roman" w:eastAsia="Calibri" w:hAnsi="Times New Roman"/>
      <w:sz w:val="22"/>
      <w:lang w:eastAsia="ar-SA"/>
    </w:rPr>
  </w:style>
  <w:style w:type="paragraph" w:customStyle="1" w:styleId="221">
    <w:name w:val="Основной текст 22"/>
    <w:basedOn w:val="a"/>
    <w:rsid w:val="00517B8B"/>
    <w:pPr>
      <w:suppressAutoHyphens/>
      <w:spacing w:after="0" w:line="360" w:lineRule="atLeast"/>
      <w:ind w:firstLine="851"/>
      <w:jc w:val="both"/>
    </w:pPr>
    <w:rPr>
      <w:rFonts w:ascii="Times New Roman" w:eastAsia="Calibri" w:hAnsi="Times New Roman" w:cs="Times New Roman"/>
      <w:sz w:val="24"/>
      <w:szCs w:val="20"/>
      <w:lang w:eastAsia="ar-SA"/>
    </w:rPr>
  </w:style>
  <w:style w:type="paragraph" w:customStyle="1" w:styleId="TableContents">
    <w:name w:val="Table Contents"/>
    <w:basedOn w:val="a"/>
    <w:rsid w:val="00517B8B"/>
    <w:pPr>
      <w:widowControl w:val="0"/>
      <w:suppressAutoHyphens/>
      <w:spacing w:after="0" w:line="240" w:lineRule="auto"/>
    </w:pPr>
    <w:rPr>
      <w:rFonts w:ascii="Times New Roman" w:eastAsia="Calibri" w:hAnsi="Times New Roman" w:cs="Times New Roman"/>
      <w:sz w:val="24"/>
      <w:szCs w:val="24"/>
      <w:lang w:eastAsia="ar-SA"/>
    </w:rPr>
  </w:style>
  <w:style w:type="paragraph" w:customStyle="1" w:styleId="conspluscell1">
    <w:name w:val="conspluscell"/>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consplusnonformat0">
    <w:name w:val="consplusnonformat"/>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111">
    <w:name w:val="11"/>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39">
    <w:name w:val="Абзац списка3"/>
    <w:basedOn w:val="a"/>
    <w:uiPriority w:val="99"/>
    <w:rsid w:val="00517B8B"/>
    <w:pPr>
      <w:suppressAutoHyphens/>
      <w:spacing w:after="0" w:line="240" w:lineRule="auto"/>
      <w:ind w:left="720" w:firstLine="709"/>
      <w:jc w:val="both"/>
    </w:pPr>
    <w:rPr>
      <w:rFonts w:cs="Times New Roman"/>
      <w:sz w:val="20"/>
      <w:szCs w:val="20"/>
      <w:lang w:eastAsia="ar-SA"/>
    </w:rPr>
  </w:style>
  <w:style w:type="paragraph" w:customStyle="1" w:styleId="2f0">
    <w:name w:val="Абзац списка2"/>
    <w:basedOn w:val="a"/>
    <w:uiPriority w:val="99"/>
    <w:rsid w:val="00517B8B"/>
    <w:pPr>
      <w:spacing w:after="0" w:line="240" w:lineRule="auto"/>
      <w:ind w:left="720" w:firstLine="709"/>
      <w:jc w:val="both"/>
    </w:pPr>
    <w:rPr>
      <w:sz w:val="20"/>
      <w:szCs w:val="20"/>
    </w:rPr>
  </w:style>
  <w:style w:type="paragraph" w:customStyle="1" w:styleId="consplustitle0">
    <w:name w:val="consplustitle"/>
    <w:basedOn w:val="a"/>
    <w:uiPriority w:val="99"/>
    <w:rsid w:val="00517B8B"/>
    <w:pPr>
      <w:spacing w:before="100" w:beforeAutospacing="1" w:after="100" w:afterAutospacing="1" w:line="240" w:lineRule="auto"/>
    </w:pPr>
    <w:rPr>
      <w:rFonts w:ascii="Times New Roman" w:hAnsi="Times New Roman" w:cs="Times New Roman"/>
      <w:sz w:val="24"/>
      <w:szCs w:val="24"/>
    </w:rPr>
  </w:style>
  <w:style w:type="paragraph" w:customStyle="1" w:styleId="editlog">
    <w:name w:val="editlog"/>
    <w:basedOn w:val="a"/>
    <w:rsid w:val="00517B8B"/>
    <w:pPr>
      <w:spacing w:before="100" w:beforeAutospacing="1" w:after="100" w:afterAutospacing="1" w:line="240" w:lineRule="auto"/>
    </w:pPr>
    <w:rPr>
      <w:rFonts w:ascii="Times New Roman" w:hAnsi="Times New Roman" w:cs="Times New Roman"/>
      <w:sz w:val="24"/>
      <w:szCs w:val="24"/>
    </w:rPr>
  </w:style>
  <w:style w:type="paragraph" w:customStyle="1" w:styleId="formattext">
    <w:name w:val="formattext"/>
    <w:basedOn w:val="a"/>
    <w:rsid w:val="00517B8B"/>
    <w:pPr>
      <w:spacing w:before="100" w:beforeAutospacing="1" w:after="100" w:afterAutospacing="1" w:line="240" w:lineRule="auto"/>
    </w:pPr>
    <w:rPr>
      <w:rFonts w:ascii="Times New Roman" w:hAnsi="Times New Roman" w:cs="Times New Roman"/>
      <w:sz w:val="24"/>
      <w:szCs w:val="24"/>
    </w:rPr>
  </w:style>
  <w:style w:type="character" w:styleId="affffffb">
    <w:name w:val="FollowedHyperlink"/>
    <w:uiPriority w:val="99"/>
    <w:unhideWhenUsed/>
    <w:rsid w:val="00517B8B"/>
    <w:rPr>
      <w:color w:val="800080"/>
      <w:u w:val="single"/>
    </w:rPr>
  </w:style>
  <w:style w:type="paragraph" w:styleId="affffffc">
    <w:name w:val="Block Text"/>
    <w:basedOn w:val="a"/>
    <w:uiPriority w:val="99"/>
    <w:unhideWhenUsed/>
    <w:rsid w:val="00517B8B"/>
    <w:pPr>
      <w:widowControl w:val="0"/>
      <w:shd w:val="clear" w:color="auto" w:fill="FFFFFF"/>
      <w:autoSpaceDE w:val="0"/>
      <w:autoSpaceDN w:val="0"/>
      <w:adjustRightInd w:val="0"/>
      <w:spacing w:after="0" w:line="240" w:lineRule="auto"/>
      <w:ind w:left="10" w:right="10" w:firstLine="677"/>
      <w:jc w:val="both"/>
    </w:pPr>
    <w:rPr>
      <w:rFonts w:ascii="Times New Roman" w:hAnsi="Times New Roman" w:cs="Times New Roman"/>
      <w:color w:val="FF0000"/>
      <w:sz w:val="24"/>
      <w:szCs w:val="24"/>
    </w:rPr>
  </w:style>
  <w:style w:type="paragraph" w:customStyle="1" w:styleId="Style6">
    <w:name w:val="Style6"/>
    <w:basedOn w:val="a"/>
    <w:uiPriority w:val="99"/>
    <w:semiHidden/>
    <w:rsid w:val="00517B8B"/>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western">
    <w:name w:val="western"/>
    <w:basedOn w:val="a"/>
    <w:rsid w:val="00517B8B"/>
    <w:pPr>
      <w:spacing w:before="100" w:beforeAutospacing="1" w:after="100" w:afterAutospacing="1" w:line="240" w:lineRule="auto"/>
    </w:pPr>
    <w:rPr>
      <w:rFonts w:ascii="Times New Roman" w:hAnsi="Times New Roman" w:cs="Times New Roman"/>
      <w:sz w:val="24"/>
      <w:szCs w:val="24"/>
    </w:rPr>
  </w:style>
  <w:style w:type="paragraph" w:customStyle="1" w:styleId="ConsTitle">
    <w:name w:val="ConsTitle"/>
    <w:uiPriority w:val="99"/>
    <w:semiHidden/>
    <w:rsid w:val="00517B8B"/>
    <w:pPr>
      <w:widowControl w:val="0"/>
      <w:autoSpaceDE w:val="0"/>
      <w:autoSpaceDN w:val="0"/>
      <w:adjustRightInd w:val="0"/>
      <w:ind w:right="19772"/>
    </w:pPr>
    <w:rPr>
      <w:rFonts w:ascii="Arial" w:hAnsi="Arial" w:cs="Arial"/>
      <w:b/>
      <w:bCs/>
      <w:sz w:val="18"/>
      <w:szCs w:val="18"/>
    </w:rPr>
  </w:style>
  <w:style w:type="paragraph" w:customStyle="1" w:styleId="1fd">
    <w:name w:val="Знак Знак Знак1 Знак"/>
    <w:basedOn w:val="a"/>
    <w:uiPriority w:val="99"/>
    <w:semiHidden/>
    <w:rsid w:val="00517B8B"/>
    <w:pPr>
      <w:spacing w:before="100" w:beforeAutospacing="1" w:after="100" w:afterAutospacing="1" w:line="240" w:lineRule="auto"/>
      <w:jc w:val="both"/>
    </w:pPr>
    <w:rPr>
      <w:rFonts w:ascii="Tahoma" w:hAnsi="Tahoma" w:cs="Tahoma"/>
      <w:sz w:val="20"/>
      <w:szCs w:val="20"/>
      <w:lang w:val="en-US"/>
    </w:rPr>
  </w:style>
  <w:style w:type="character" w:customStyle="1" w:styleId="FontStyle21">
    <w:name w:val="Font Style21"/>
    <w:uiPriority w:val="99"/>
    <w:rsid w:val="00517B8B"/>
    <w:rPr>
      <w:rFonts w:ascii="Times New Roman" w:hAnsi="Times New Roman" w:cs="Times New Roman" w:hint="default"/>
      <w:sz w:val="26"/>
      <w:szCs w:val="26"/>
    </w:rPr>
  </w:style>
  <w:style w:type="character" w:customStyle="1" w:styleId="highlight">
    <w:name w:val="highlight"/>
    <w:rsid w:val="00517B8B"/>
  </w:style>
  <w:style w:type="character" w:customStyle="1" w:styleId="Heading2Char">
    <w:name w:val="Heading 2 Char"/>
    <w:locked/>
    <w:rsid w:val="00517B8B"/>
    <w:rPr>
      <w:sz w:val="28"/>
      <w:lang w:val="ru-RU" w:eastAsia="ru-RU" w:bidi="ar-SA"/>
    </w:rPr>
  </w:style>
  <w:style w:type="character" w:customStyle="1" w:styleId="hl">
    <w:name w:val="hl"/>
    <w:basedOn w:val="a0"/>
    <w:rsid w:val="00517B8B"/>
  </w:style>
  <w:style w:type="paragraph" w:styleId="3a">
    <w:name w:val="Body Text Indent 3"/>
    <w:basedOn w:val="a"/>
    <w:link w:val="3b"/>
    <w:rsid w:val="0029728E"/>
    <w:pPr>
      <w:spacing w:after="120" w:line="240" w:lineRule="auto"/>
      <w:ind w:left="283"/>
    </w:pPr>
    <w:rPr>
      <w:rFonts w:ascii="Times New Roman" w:hAnsi="Times New Roman" w:cs="Times New Roman"/>
      <w:sz w:val="16"/>
      <w:szCs w:val="16"/>
      <w:lang w:eastAsia="ru-RU"/>
    </w:rPr>
  </w:style>
  <w:style w:type="character" w:customStyle="1" w:styleId="3b">
    <w:name w:val="Основной текст с отступом 3 Знак"/>
    <w:basedOn w:val="a0"/>
    <w:link w:val="3a"/>
    <w:rsid w:val="0029728E"/>
    <w:rPr>
      <w:rFonts w:ascii="Times New Roman" w:hAnsi="Times New Roman"/>
      <w:sz w:val="16"/>
      <w:szCs w:val="16"/>
      <w:lang w:eastAsia="ru-RU"/>
    </w:rPr>
  </w:style>
  <w:style w:type="character" w:customStyle="1" w:styleId="ConsPlusCell0">
    <w:name w:val="ConsPlusCell Знак"/>
    <w:link w:val="ConsPlusCell"/>
    <w:locked/>
    <w:rsid w:val="005945CC"/>
    <w:rPr>
      <w:rFonts w:eastAsia="Calibri" w:cs="Calibri"/>
      <w:lang w:eastAsia="ar-SA"/>
    </w:rPr>
  </w:style>
  <w:style w:type="character" w:styleId="affffffd">
    <w:name w:val="Subtle Emphasis"/>
    <w:uiPriority w:val="19"/>
    <w:qFormat/>
    <w:rsid w:val="003913F1"/>
    <w:rPr>
      <w:i/>
      <w:iCs/>
      <w:color w:val="404040"/>
    </w:rPr>
  </w:style>
  <w:style w:type="paragraph" w:customStyle="1" w:styleId="dt-p">
    <w:name w:val="dt-p"/>
    <w:basedOn w:val="a"/>
    <w:rsid w:val="00FC6482"/>
    <w:pPr>
      <w:spacing w:before="100" w:beforeAutospacing="1" w:after="100" w:afterAutospacing="1" w:line="240" w:lineRule="auto"/>
    </w:pPr>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22115">
      <w:bodyDiv w:val="1"/>
      <w:marLeft w:val="0"/>
      <w:marRight w:val="0"/>
      <w:marTop w:val="0"/>
      <w:marBottom w:val="0"/>
      <w:divBdr>
        <w:top w:val="none" w:sz="0" w:space="0" w:color="auto"/>
        <w:left w:val="none" w:sz="0" w:space="0" w:color="auto"/>
        <w:bottom w:val="none" w:sz="0" w:space="0" w:color="auto"/>
        <w:right w:val="none" w:sz="0" w:space="0" w:color="auto"/>
      </w:divBdr>
    </w:div>
    <w:div w:id="569728283">
      <w:bodyDiv w:val="1"/>
      <w:marLeft w:val="0"/>
      <w:marRight w:val="0"/>
      <w:marTop w:val="0"/>
      <w:marBottom w:val="0"/>
      <w:divBdr>
        <w:top w:val="none" w:sz="0" w:space="0" w:color="auto"/>
        <w:left w:val="none" w:sz="0" w:space="0" w:color="auto"/>
        <w:bottom w:val="none" w:sz="0" w:space="0" w:color="auto"/>
        <w:right w:val="none" w:sz="0" w:space="0" w:color="auto"/>
      </w:divBdr>
    </w:div>
    <w:div w:id="1477142998">
      <w:bodyDiv w:val="1"/>
      <w:marLeft w:val="0"/>
      <w:marRight w:val="0"/>
      <w:marTop w:val="0"/>
      <w:marBottom w:val="0"/>
      <w:divBdr>
        <w:top w:val="none" w:sz="0" w:space="0" w:color="auto"/>
        <w:left w:val="none" w:sz="0" w:space="0" w:color="auto"/>
        <w:bottom w:val="none" w:sz="0" w:space="0" w:color="auto"/>
        <w:right w:val="none" w:sz="0" w:space="0" w:color="auto"/>
      </w:divBdr>
    </w:div>
    <w:div w:id="1852336683">
      <w:bodyDiv w:val="1"/>
      <w:marLeft w:val="0"/>
      <w:marRight w:val="0"/>
      <w:marTop w:val="0"/>
      <w:marBottom w:val="0"/>
      <w:divBdr>
        <w:top w:val="none" w:sz="0" w:space="0" w:color="auto"/>
        <w:left w:val="none" w:sz="0" w:space="0" w:color="auto"/>
        <w:bottom w:val="none" w:sz="0" w:space="0" w:color="auto"/>
        <w:right w:val="none" w:sz="0" w:space="0" w:color="auto"/>
      </w:divBdr>
    </w:div>
    <w:div w:id="1859655761">
      <w:bodyDiv w:val="1"/>
      <w:marLeft w:val="0"/>
      <w:marRight w:val="0"/>
      <w:marTop w:val="0"/>
      <w:marBottom w:val="0"/>
      <w:divBdr>
        <w:top w:val="none" w:sz="0" w:space="0" w:color="auto"/>
        <w:left w:val="none" w:sz="0" w:space="0" w:color="auto"/>
        <w:bottom w:val="none" w:sz="0" w:space="0" w:color="auto"/>
        <w:right w:val="none" w:sz="0" w:space="0" w:color="auto"/>
      </w:divBdr>
    </w:div>
    <w:div w:id="201741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consultantplus://offline/ref=3EBE076EDD5BD1F7DC23047F51719323961369ADF0E1C13E21198E01EAC8CC6EC9C85E9F68A2D3C0F1l8H"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normativ.kontur.ru/document?moduleId=1&amp;documentId=315370"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normativ.kontur.ru/document?moduleId=1&amp;documentId=315370"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950</TotalTime>
  <Pages>115</Pages>
  <Words>22562</Words>
  <Characters>128606</Characters>
  <Application>Microsoft Office Word</Application>
  <DocSecurity>0</DocSecurity>
  <Lines>1071</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Тацинского сельского поселения</Company>
  <LinksUpToDate>false</LinksUpToDate>
  <CharactersWithSpaces>150867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 Тацинского сельского поселения</dc:creator>
  <cp:keywords/>
  <dc:description/>
  <cp:lastModifiedBy>СОПР</cp:lastModifiedBy>
  <cp:revision>112</cp:revision>
  <cp:lastPrinted>2018-08-20T14:00:00Z</cp:lastPrinted>
  <dcterms:created xsi:type="dcterms:W3CDTF">2009-03-03T13:53:00Z</dcterms:created>
  <dcterms:modified xsi:type="dcterms:W3CDTF">2018-08-20T14:02:00Z</dcterms:modified>
</cp:coreProperties>
</file>