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5D6CDB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4A3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8E4C84">
        <w:rPr>
          <w:rFonts w:ascii="Times New Roman" w:hAnsi="Times New Roman" w:cs="Times New Roman"/>
          <w:b/>
          <w:bCs/>
          <w:sz w:val="28"/>
          <w:szCs w:val="28"/>
        </w:rPr>
        <w:t xml:space="preserve"> июня 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245D6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6D1B63" w:rsidRDefault="006D1B63" w:rsidP="006D1B6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8E4C84" w:rsidRDefault="008E4C84" w:rsidP="008E4C8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 w:rsidRPr="005D6CDB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                                                                                                          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22 июня 2021 г.                                    № 35                                      п. Быстрогорский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Cs/>
          <w:sz w:val="28"/>
          <w:szCs w:val="28"/>
          <w:lang w:bidi="ru-RU"/>
        </w:rPr>
        <w:t xml:space="preserve"> </w:t>
      </w: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«О создании комиссии по 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выявлению эксплуатируемых 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индивидуальных жилых домов, 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не поставленных на кадастровый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учёт на территории Быстрогорского   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сельского поселения»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sz w:val="28"/>
          <w:szCs w:val="28"/>
          <w:lang w:bidi="ru-RU"/>
        </w:rPr>
        <w:t>На основании письма Минстроя РО от 18.06.2021 № 8/526, с соответствии с поручением Заместителя Председателя Правительства Российской Федерации М.Ш. Хуснуллина.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П О С Т А Н О В Л Я Ю: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Arial Unicode MS" w:hAnsi="Times New Roman" w:cs="Tahoma"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sz w:val="28"/>
          <w:szCs w:val="28"/>
          <w:lang w:bidi="ru-RU"/>
        </w:rPr>
        <w:t>Утвердить состав комиссии по выявлению эксплуатируемых индивидуальных жилых домов, не поставленных на кадастровый учёт</w:t>
      </w:r>
      <w:r w:rsidRPr="005D6CDB">
        <w:rPr>
          <w:rFonts w:ascii="Times New Roman" w:eastAsia="Arial Unicode MS" w:hAnsi="Times New Roman" w:cs="Tahoma"/>
          <w:sz w:val="28"/>
          <w:szCs w:val="28"/>
          <w:lang w:bidi="ru-RU"/>
        </w:rPr>
        <w:t xml:space="preserve"> на территории Быстрогорского сельского поселения.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ind w:left="1042"/>
        <w:jc w:val="both"/>
        <w:rPr>
          <w:rFonts w:ascii="Times New Roman" w:eastAsia="Arial Unicode MS" w:hAnsi="Times New Roman" w:cs="Tahoma"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sz w:val="28"/>
          <w:szCs w:val="28"/>
          <w:lang w:bidi="ru-RU"/>
        </w:rPr>
        <w:t>Постановление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ind w:left="1042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Контроль за исполнением настоящего постановления возложить на главного специалиста по вопросам имущественных и земельных отношений, ЖКХ, благоустройства, архитектуры, строительства, транспорта, связи и природной деятельности Петрухина И.В.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Глава Администрации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Быстрогорского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сельского поселения</w:t>
      </w: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</w:r>
      <w:r w:rsidRPr="005D6CDB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ab/>
        <w:t xml:space="preserve">                  С. Н. Кутенко</w:t>
      </w: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5D6CDB" w:rsidRPr="005D6CDB" w:rsidRDefault="005D6CDB" w:rsidP="005D6CD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5D6CDB" w:rsidRPr="005D6CDB" w:rsidRDefault="005D6CDB" w:rsidP="005D6C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CD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</w:t>
      </w:r>
      <w:r w:rsidRPr="005D6CDB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№1</w:t>
      </w:r>
    </w:p>
    <w:p w:rsidR="005D6CDB" w:rsidRPr="005D6CDB" w:rsidRDefault="005D6CDB" w:rsidP="005D6C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к постановлению Администрации</w:t>
      </w:r>
    </w:p>
    <w:p w:rsidR="005D6CDB" w:rsidRPr="005D6CDB" w:rsidRDefault="005D6CDB" w:rsidP="005D6CD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Быстрогорского сельского поселения № 35 от 22 июня 2021 г.</w:t>
      </w:r>
    </w:p>
    <w:p w:rsidR="005D6CDB" w:rsidRPr="005D6CDB" w:rsidRDefault="005D6CDB" w:rsidP="005D6C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CDB" w:rsidRPr="005D6CDB" w:rsidRDefault="005D6CDB" w:rsidP="005D6C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CDB"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</w:p>
    <w:p w:rsidR="005D6CDB" w:rsidRPr="005D6CDB" w:rsidRDefault="005D6CDB" w:rsidP="005D6C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CDB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комиссии по выявлению эксплуатируемых индивидуальных жилых домов, не поставленных на кадастровый учёт на территории Быстрогорского сельского поселения</w:t>
      </w:r>
    </w:p>
    <w:p w:rsidR="005D6CDB" w:rsidRPr="005D6CDB" w:rsidRDefault="005D6CDB" w:rsidP="005D6C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D6CDB" w:rsidRPr="005D6CDB" w:rsidTr="00E30B9E">
        <w:tc>
          <w:tcPr>
            <w:tcW w:w="5210" w:type="dxa"/>
            <w:vAlign w:val="center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Кутенко С.Н.</w:t>
            </w:r>
          </w:p>
        </w:tc>
        <w:tc>
          <w:tcPr>
            <w:tcW w:w="5211" w:type="dxa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Глава Администрации Быстрогорского сельского поселения, председатель комиссии;</w:t>
            </w:r>
          </w:p>
        </w:tc>
      </w:tr>
      <w:tr w:rsidR="005D6CDB" w:rsidRPr="005D6CDB" w:rsidTr="00E30B9E">
        <w:tc>
          <w:tcPr>
            <w:tcW w:w="5210" w:type="dxa"/>
            <w:vAlign w:val="center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Мышанский А.А.</w:t>
            </w:r>
          </w:p>
        </w:tc>
        <w:tc>
          <w:tcPr>
            <w:tcW w:w="5211" w:type="dxa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Начальник сектора Администрации Быстрогорского сельского поселения, секретарь</w:t>
            </w:r>
          </w:p>
        </w:tc>
      </w:tr>
      <w:tr w:rsidR="005D6CDB" w:rsidRPr="005D6CDB" w:rsidTr="00E30B9E">
        <w:tc>
          <w:tcPr>
            <w:tcW w:w="5210" w:type="dxa"/>
            <w:vAlign w:val="center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Петрухин И.В.</w:t>
            </w:r>
          </w:p>
        </w:tc>
        <w:tc>
          <w:tcPr>
            <w:tcW w:w="5211" w:type="dxa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Главный специалист Администрации Быстрогорского сельского поселения, член комиссии</w:t>
            </w:r>
          </w:p>
        </w:tc>
      </w:tr>
      <w:tr w:rsidR="005D6CDB" w:rsidRPr="005D6CDB" w:rsidTr="00E30B9E">
        <w:tc>
          <w:tcPr>
            <w:tcW w:w="5210" w:type="dxa"/>
            <w:vAlign w:val="center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Исаенко В. Д.</w:t>
            </w:r>
          </w:p>
        </w:tc>
        <w:tc>
          <w:tcPr>
            <w:tcW w:w="5211" w:type="dxa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Инспектор ВУС Администрации Быстрогорского сельского поселения, член комиссии</w:t>
            </w:r>
          </w:p>
        </w:tc>
      </w:tr>
      <w:tr w:rsidR="005D6CDB" w:rsidRPr="005D6CDB" w:rsidTr="00E30B9E">
        <w:tc>
          <w:tcPr>
            <w:tcW w:w="5210" w:type="dxa"/>
            <w:vAlign w:val="center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Письменский С.Н</w:t>
            </w:r>
          </w:p>
        </w:tc>
        <w:tc>
          <w:tcPr>
            <w:tcW w:w="5211" w:type="dxa"/>
          </w:tcPr>
          <w:p w:rsidR="005D6CDB" w:rsidRPr="005D6CDB" w:rsidRDefault="005D6CDB" w:rsidP="005D6C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</w:pPr>
            <w:r w:rsidRPr="005D6CDB">
              <w:rPr>
                <w:rFonts w:ascii="Times New Roman" w:eastAsia="Arial Unicode MS" w:hAnsi="Times New Roman" w:cs="Times New Roman"/>
                <w:sz w:val="28"/>
                <w:szCs w:val="28"/>
                <w:lang w:bidi="ru-RU"/>
              </w:rPr>
              <w:t>Начальник участка ПАО «Газпром газораспределение» (по согласованию)</w:t>
            </w:r>
          </w:p>
        </w:tc>
      </w:tr>
    </w:tbl>
    <w:p w:rsidR="00BD5465" w:rsidRP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6CDB" w:rsidRPr="005D6CDB" w:rsidRDefault="005D6CDB" w:rsidP="005D6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C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D6CDB" w:rsidRPr="005D6CDB" w:rsidRDefault="005D6CDB" w:rsidP="005D6C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CDB" w:rsidRPr="005D6CDB" w:rsidRDefault="005D6CDB" w:rsidP="005D6CDB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5D6CDB" w:rsidRPr="005D6CDB" w:rsidRDefault="005D6CDB" w:rsidP="005D6CDB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D6CDB">
        <w:rPr>
          <w:rFonts w:ascii="Times New Roman" w:hAnsi="Times New Roman" w:cs="Times New Roman"/>
          <w:sz w:val="24"/>
          <w:szCs w:val="24"/>
        </w:rPr>
        <w:t xml:space="preserve">  </w:t>
      </w:r>
      <w:r w:rsidRPr="005D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D6CDB" w:rsidRPr="005D6CDB" w:rsidRDefault="005D6CDB" w:rsidP="005D6C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6CDB">
        <w:rPr>
          <w:rFonts w:ascii="Times New Roman" w:hAnsi="Times New Roman" w:cs="Times New Roman"/>
          <w:b/>
          <w:sz w:val="28"/>
          <w:szCs w:val="24"/>
        </w:rPr>
        <w:t xml:space="preserve">Принято </w:t>
      </w:r>
    </w:p>
    <w:p w:rsidR="005D6CDB" w:rsidRPr="005D6CDB" w:rsidRDefault="005D6CDB" w:rsidP="005D6C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6CDB">
        <w:rPr>
          <w:rFonts w:ascii="Times New Roman" w:hAnsi="Times New Roman" w:cs="Times New Roman"/>
          <w:b/>
          <w:sz w:val="28"/>
          <w:szCs w:val="24"/>
        </w:rPr>
        <w:t>Собранием депутатов                                                              24 июня 2021 года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74"/>
      </w:tblGrid>
      <w:tr w:rsidR="005D6CDB" w:rsidRPr="005D6CDB" w:rsidTr="00E30B9E">
        <w:trPr>
          <w:trHeight w:val="936"/>
        </w:trPr>
        <w:tc>
          <w:tcPr>
            <w:tcW w:w="5274" w:type="dxa"/>
          </w:tcPr>
          <w:p w:rsidR="005D6CDB" w:rsidRPr="005D6CDB" w:rsidRDefault="005D6CDB" w:rsidP="005D6CDB">
            <w:pPr>
              <w:widowControl w:val="0"/>
              <w:tabs>
                <w:tab w:val="center" w:pos="4677"/>
                <w:tab w:val="left" w:pos="78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5D6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Быстрогорского сельского поселения </w:t>
            </w:r>
            <w:bookmarkEnd w:id="0"/>
          </w:p>
        </w:tc>
      </w:tr>
    </w:tbl>
    <w:p w:rsidR="005D6CDB" w:rsidRPr="005D6CDB" w:rsidRDefault="005D6CDB" w:rsidP="005D6CDB">
      <w:pPr>
        <w:tabs>
          <w:tab w:val="center" w:pos="4677"/>
          <w:tab w:val="left" w:pos="78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D6CDB" w:rsidRPr="005D6CDB" w:rsidRDefault="005D6CDB" w:rsidP="005D6CDB">
      <w:pPr>
        <w:tabs>
          <w:tab w:val="center" w:pos="4677"/>
          <w:tab w:val="left" w:pos="78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29" w:type="dxa"/>
        <w:tblInd w:w="108" w:type="dxa"/>
        <w:tblLook w:val="0000" w:firstRow="0" w:lastRow="0" w:firstColumn="0" w:lastColumn="0" w:noHBand="0" w:noVBand="0"/>
      </w:tblPr>
      <w:tblGrid>
        <w:gridCol w:w="3954"/>
        <w:gridCol w:w="2565"/>
        <w:gridCol w:w="3210"/>
      </w:tblGrid>
      <w:tr w:rsidR="005D6CDB" w:rsidRPr="005D6CDB" w:rsidTr="00E30B9E">
        <w:trPr>
          <w:trHeight w:val="285"/>
        </w:trPr>
        <w:tc>
          <w:tcPr>
            <w:tcW w:w="3954" w:type="dxa"/>
          </w:tcPr>
          <w:p w:rsidR="005D6CDB" w:rsidRPr="005D6CDB" w:rsidRDefault="005D6CDB" w:rsidP="005D6CDB">
            <w:pPr>
              <w:widowControl w:val="0"/>
              <w:tabs>
                <w:tab w:val="center" w:pos="4677"/>
                <w:tab w:val="left" w:pos="787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5D6CDB" w:rsidRPr="005D6CDB" w:rsidRDefault="005D6CDB" w:rsidP="005D6C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5D6CDB" w:rsidRPr="005D6CDB" w:rsidRDefault="005D6CDB" w:rsidP="005D6C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6CDB" w:rsidRPr="005D6CDB" w:rsidRDefault="005D6CDB" w:rsidP="005D6C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D6CD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D6CDB" w:rsidRPr="005D6CDB" w:rsidRDefault="005D6CDB" w:rsidP="005D6C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частью 2 статьи 179 Бюджетного кодекса Российской Федерации, </w:t>
      </w:r>
      <w:r w:rsidRPr="005D6CDB">
        <w:rPr>
          <w:rFonts w:ascii="Times New Roman" w:hAnsi="Times New Roman" w:cs="Times New Roman"/>
          <w:sz w:val="28"/>
          <w:szCs w:val="28"/>
        </w:rPr>
        <w:t xml:space="preserve">ст. 24 </w:t>
      </w:r>
      <w:r w:rsidRPr="005D6CDB">
        <w:rPr>
          <w:rFonts w:ascii="Times New Roman" w:hAnsi="Times New Roman" w:cs="Times New Roman"/>
          <w:color w:val="000000"/>
          <w:sz w:val="28"/>
          <w:szCs w:val="28"/>
        </w:rPr>
        <w:t xml:space="preserve">Устава муниципального образования «Быстрогорское сельское поселение», </w:t>
      </w:r>
      <w:r w:rsidRPr="005D6CDB">
        <w:rPr>
          <w:rFonts w:ascii="Times New Roman" w:hAnsi="Times New Roman" w:cs="Times New Roman"/>
          <w:sz w:val="28"/>
          <w:szCs w:val="28"/>
        </w:rPr>
        <w:t>Собрание депутатов Быстрогорского сельского поселения:-,</w:t>
      </w:r>
    </w:p>
    <w:p w:rsidR="005D6CDB" w:rsidRPr="005D6CDB" w:rsidRDefault="005D6CDB" w:rsidP="005D6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</w:rPr>
      </w:pPr>
    </w:p>
    <w:p w:rsidR="005D6CDB" w:rsidRPr="005D6CDB" w:rsidRDefault="005D6CDB" w:rsidP="005D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CDB">
        <w:rPr>
          <w:rFonts w:ascii="Times New Roman" w:hAnsi="Times New Roman" w:cs="Times New Roman"/>
          <w:b/>
          <w:sz w:val="28"/>
          <w:szCs w:val="24"/>
        </w:rPr>
        <w:t>РЕШИЛО:</w:t>
      </w:r>
    </w:p>
    <w:p w:rsidR="005D6CDB" w:rsidRPr="005D6CDB" w:rsidRDefault="005D6CDB" w:rsidP="005D6CDB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DB" w:rsidRPr="005D6CDB" w:rsidRDefault="005D6CDB" w:rsidP="005D6CDB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CDB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</w:t>
      </w:r>
      <w:r w:rsidRPr="005D6CDB">
        <w:rPr>
          <w:rFonts w:ascii="Times New Roman" w:hAnsi="Times New Roman" w:cs="Times New Roman"/>
          <w:sz w:val="28"/>
          <w:szCs w:val="28"/>
        </w:rPr>
        <w:t>Порядок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поселение», согласно Приложению.</w:t>
      </w:r>
    </w:p>
    <w:p w:rsidR="005D6CDB" w:rsidRPr="005D6CDB" w:rsidRDefault="005D6CDB" w:rsidP="005D6CDB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D6CD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официальному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поселение.    </w:t>
      </w:r>
    </w:p>
    <w:p w:rsidR="005D6CDB" w:rsidRPr="005D6CDB" w:rsidRDefault="005D6CDB" w:rsidP="005D6CDB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CDB">
        <w:rPr>
          <w:rFonts w:ascii="Times New Roman" w:hAnsi="Times New Roman" w:cs="Times New Roman"/>
          <w:color w:val="000000"/>
          <w:sz w:val="28"/>
          <w:szCs w:val="28"/>
        </w:rPr>
        <w:t xml:space="preserve">3. Администрации </w:t>
      </w:r>
      <w:r w:rsidRPr="005D6CDB">
        <w:rPr>
          <w:rFonts w:ascii="Times New Roman" w:hAnsi="Times New Roman" w:cs="Times New Roman"/>
          <w:sz w:val="28"/>
          <w:szCs w:val="28"/>
        </w:rPr>
        <w:t xml:space="preserve">Быстрогорского сельского </w:t>
      </w:r>
      <w:r w:rsidRPr="005D6CD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привести муниципальные правовые акты, в соответствие с настоящим решением  в течение двух месяцев с момента вступления его в силу.  </w:t>
      </w:r>
    </w:p>
    <w:p w:rsidR="005D6CDB" w:rsidRPr="005D6CDB" w:rsidRDefault="005D6CDB" w:rsidP="005D6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6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4. Контроль за исполнением настоящего решения возложить на постоянную комиссию по экономическим реформам, бюджету, налогам и муниципальной собственности (Ермакович Н.М.).</w:t>
      </w:r>
    </w:p>
    <w:p w:rsidR="005D6CDB" w:rsidRPr="005D6CDB" w:rsidRDefault="005D6CDB" w:rsidP="005D6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CDB" w:rsidRPr="005D6CDB" w:rsidRDefault="005D6CDB" w:rsidP="005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5D6CDB" w:rsidRPr="005D6CDB" w:rsidRDefault="005D6CDB" w:rsidP="005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sz w:val="28"/>
          <w:szCs w:val="28"/>
        </w:rPr>
        <w:t xml:space="preserve">глава Быстрогорского сельского поселения                                     Т.А. Янченко </w:t>
      </w:r>
    </w:p>
    <w:p w:rsidR="005D6CDB" w:rsidRPr="005D6CDB" w:rsidRDefault="005D6CDB" w:rsidP="005D6C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CDB" w:rsidRPr="005D6CDB" w:rsidRDefault="005D6CDB" w:rsidP="005D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CDB" w:rsidRPr="005D6CDB" w:rsidRDefault="005D6CDB" w:rsidP="005D6C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6CDB">
        <w:rPr>
          <w:rFonts w:ascii="Times New Roman" w:hAnsi="Times New Roman" w:cs="Times New Roman"/>
          <w:b/>
          <w:sz w:val="24"/>
          <w:szCs w:val="24"/>
        </w:rPr>
        <w:t xml:space="preserve">п. Быстрогорский </w:t>
      </w:r>
    </w:p>
    <w:p w:rsidR="001F3A4F" w:rsidRPr="001F3A4F" w:rsidRDefault="005D6CDB" w:rsidP="001F3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CDB">
        <w:rPr>
          <w:rFonts w:ascii="Times New Roman" w:hAnsi="Times New Roman" w:cs="Times New Roman"/>
          <w:b/>
          <w:sz w:val="24"/>
          <w:szCs w:val="24"/>
        </w:rPr>
        <w:t>№ 104-СД</w:t>
      </w:r>
    </w:p>
    <w:p w:rsidR="001F3A4F" w:rsidRDefault="001F3A4F" w:rsidP="005D6CD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3A4F" w:rsidRDefault="001F3A4F" w:rsidP="005D6CD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Быстрогорского сельского</w:t>
      </w:r>
      <w:r w:rsidRPr="005D6CD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D6CDB">
        <w:rPr>
          <w:rFonts w:ascii="Times New Roman" w:hAnsi="Times New Roman" w:cs="Times New Roman"/>
          <w:sz w:val="28"/>
          <w:szCs w:val="28"/>
        </w:rPr>
        <w:t>от 24.06.2021 № 104-СД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Настоящий Порядок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 (далее по тексту – Порядок) разработан в соответствие со статьёй 179 Бюджетного кодекса Российской Федерации, и устанавливает процедуру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поселение».</w:t>
      </w:r>
    </w:p>
    <w:p w:rsidR="005D6CDB" w:rsidRPr="005D6CDB" w:rsidRDefault="005D6CDB" w:rsidP="005D6CD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Проекты новых муниципальных программ, проекты изменения в муниципальные программы направляются в Собрание депутатов Быстрогорского сельского поселения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соответствие со  статьёй 179 Бюджетного кодекса Российской Федерации.</w:t>
      </w:r>
    </w:p>
    <w:p w:rsidR="005D6CDB" w:rsidRPr="005D6CDB" w:rsidRDefault="005D6CDB" w:rsidP="005D6CD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Вместе с проектом муниципальной программы в Собрание депутатов Быстрогорского сельского поселения должны быть предоставлены документы:</w:t>
      </w:r>
    </w:p>
    <w:p w:rsidR="005D6CDB" w:rsidRPr="005D6CDB" w:rsidRDefault="005D6CDB" w:rsidP="005D6CD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5D6CDB" w:rsidRPr="005D6CDB" w:rsidRDefault="005D6CDB" w:rsidP="005D6CD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5D6CDB" w:rsidRPr="005D6CDB" w:rsidRDefault="005D6CDB" w:rsidP="005D6CD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сопоставительная таблица предлагаемых изменений в муниципальную программу;</w:t>
      </w:r>
    </w:p>
    <w:p w:rsidR="005D6CDB" w:rsidRPr="005D6CDB" w:rsidRDefault="005D6CDB" w:rsidP="005D6CD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5D6CDB" w:rsidRPr="005D6CDB" w:rsidRDefault="005D6CDB" w:rsidP="005D6CD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Проекты о внесении изменений в муниципальные программы не направляются на рассмотрение в Собрание депутатов Быстрогорского сельского поселения в случаях:</w:t>
      </w:r>
    </w:p>
    <w:p w:rsidR="005D6CDB" w:rsidRPr="005D6CDB" w:rsidRDefault="005D6CDB" w:rsidP="005D6CD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lastRenderedPageBreak/>
        <w:t>устранения технических ошибок;</w:t>
      </w:r>
    </w:p>
    <w:p w:rsidR="005D6CDB" w:rsidRPr="005D6CDB" w:rsidRDefault="005D6CDB" w:rsidP="005D6CD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приведения муниципальной программы  в соответствие с нормативными правовыми актами Российской Федерации и Ростовской области, решениями Собрания депутатов Быстрогорского сельского поселения, заключениями органа внешнего муниципального финансового контроля муниципального образования «Быстрогорское сельское поселение»;</w:t>
      </w:r>
    </w:p>
    <w:p w:rsidR="005D6CDB" w:rsidRPr="005D6CDB" w:rsidRDefault="005D6CDB" w:rsidP="005D6CD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:rsidR="005D6CDB" w:rsidRPr="005D6CDB" w:rsidRDefault="005D6CDB" w:rsidP="005D6CD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полномочиями органов местного самоуправления;</w:t>
      </w:r>
    </w:p>
    <w:p w:rsidR="005D6CDB" w:rsidRPr="005D6CDB" w:rsidRDefault="005D6CDB" w:rsidP="005D6CD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эффективность предлагаемых мероприятий;</w:t>
      </w:r>
    </w:p>
    <w:p w:rsidR="005D6CDB" w:rsidRPr="005D6CDB" w:rsidRDefault="005D6CDB" w:rsidP="005D6CD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возможность финансового обеспечения реализации мероприятий программы;</w:t>
      </w:r>
    </w:p>
    <w:p w:rsidR="005D6CDB" w:rsidRPr="005D6CDB" w:rsidRDefault="005D6CDB" w:rsidP="005D6CD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ожидаемые результаты от реализации муниципальной программы;</w:t>
      </w:r>
    </w:p>
    <w:p w:rsidR="005D6CDB" w:rsidRPr="005D6CDB" w:rsidRDefault="005D6CDB" w:rsidP="005D6CD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иные вопросы, связанные с реализацией проекта.</w:t>
      </w:r>
    </w:p>
    <w:p w:rsidR="005D6CDB" w:rsidRPr="005D6CDB" w:rsidRDefault="005D6CDB" w:rsidP="005D6CD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Проекты муниципальных программ, проекты о внесении изменений в муниципальные программы вместе с поступившими документами направляются в одну из  комиссий Собрания депутатов Быстрогорского сельского поселения (далее по тексту – Комиссия).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комиссии.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Для рассмотрения проектов муниципальных программ, проектов о внесении изменений в муниципальные программы на заседание комиссии могут быть приглашены: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- представители органа внешнего муниципального финансового контроля муниципального образования «Быстрогорское сельское поселение».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При необходимости Комиссия вправе запросить заключение органа внешнего муниципального финансового контроля муниципального образования «Быстрогорское сельское поселение» на представленный проект муниципальной программы, проект о внесении изменений в муниципальную программу.</w:t>
      </w:r>
    </w:p>
    <w:p w:rsidR="005D6CDB" w:rsidRPr="005D6CDB" w:rsidRDefault="005D6CDB" w:rsidP="005D6CD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По результатам рассмотрения проектов муниципальных программ, проектов о внесении изменений в муниципальные программы Комиссия принимает одно из следующих решений: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- рекомендовать администрации Быстрогорского сельского поселения утвердить муниципальную программу или внести предложенные изменения в муниципальную программу;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lastRenderedPageBreak/>
        <w:t>Рекомендовать администрации Быстрогорского сельского поселения утвердить муниципальную программу или внести предложенные изменения в муниципальную программу с учётом замечаний и предложений Комиссии;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- рекомендовать администрации Быстрогорского сельского поселения не утверждать муниципальную программу или предложенные изменения в муниципальную программу.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8. По результатам рассмотрения проекта муниципальной программы комиссия передаёт в Собрание депутатов Быстрогорского сельского поселения материалы, связанные с рассмотрением муниципальной программы, на основании которых  Собрание депутатов Быстрогорского сельского поселения на ближайшем заседании может принять решение, содержащее рекомендации Администрации по проекту муниципальной программы, указанные в пункте 7 настоящего порядка которые направляются в Администрацию Быстрогорского сельского поселения.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9. Нерассмотрение на очередном ближайшем заседании Комиссии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пунктах 2 и 3 настоящего Порядка, а также ненаправление решения Комиссии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Быстрогорского сельского поселения.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6"/>
        <w:gridCol w:w="3303"/>
      </w:tblGrid>
      <w:tr w:rsidR="005D6CDB" w:rsidRPr="005D6CDB" w:rsidTr="00E30B9E">
        <w:trPr>
          <w:trHeight w:val="745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</w:tcPr>
          <w:p w:rsidR="005D6CDB" w:rsidRPr="005D6CDB" w:rsidRDefault="005D6CDB" w:rsidP="005D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:rsidR="005D6CDB" w:rsidRPr="005D6CDB" w:rsidRDefault="005D6CDB" w:rsidP="005D6CDB">
            <w:pPr>
              <w:tabs>
                <w:tab w:val="left" w:pos="12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к решению Собрания депутатов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 Быстрогорского сельского поселения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«Об утверждении Порядка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поселение»»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В ходе проводимых органами прокуратуры проверок выявляются отдельные недостатки разрабатываемых и утверждаемых исполнительными органами местного самоуправления муниципальных программ: суммы финансового обеспечения не </w:t>
      </w:r>
      <w:r w:rsidRPr="005D6CDB">
        <w:rPr>
          <w:rFonts w:ascii="Times New Roman" w:hAnsi="Times New Roman" w:cs="Times New Roman"/>
          <w:bCs/>
          <w:sz w:val="28"/>
          <w:szCs w:val="28"/>
        </w:rPr>
        <w:lastRenderedPageBreak/>
        <w:t>согласуются с решениями о бюджетах; в программах предусматриваются неточные, «прогнозные» значения размеров средств, необходимых для реализации предусмотренных в документах мероприятий, отмечается отсутствие комплексного подхода для разрешения проблемных вопросов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Согласно п. 9 ч. 10 ст. 35 Федерального закона от 06.10.2003. № 131-ФЗ «Об общих принципах организации местного самоуправления в Российской Федерации» к исключительной компетенции представительного органа муниципального образования относится контроль за исполнением органами местного самоуправления полномочий по решению вопросов местного значения.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Возможности осуществления предварительного депутатского контроля за содержанием утверждаемых администрацией Быстрогорского сельского поселения муниципальных программ предусмотрены положениями ч. 2 ст. 179 Бюджетного кодекса Российской Федерации, согласно которым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представительного органа муниципального образования.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Для повышения качества муниципального правотворчества и обеспечения участия депутатов в подготовке муниципальных программ настоящим проектом в развитии указанных положений ч. 2 ст. 179 Бюджетного кодекса Российской Федерации предлагается определить порядок рассмотрения проектов муниципальных программ и вносимых в них изменений Собранием депутатов Быстрогорского сельского поселения.  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ФИНАНСОВО-ЭКОНОМИЧЕСКОЕ ОБОСНОВАНИЕ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к решению Собрания депутатов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Быстрогорского сельского поселения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«Об утверждении Порядка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поселение»»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Принятие и реализация предлагаемого решения «Об утверждении Порядка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 не потребует дополнительных расходов из средств бюджета Быстрогорского сельского поселения.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Перечень нормативных правовых актов Собрания депутатов Быстрогорского сельского поселения, подлежащих признанию 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утратившими силу, приостановлению, изменению в связи с принятием  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 xml:space="preserve"> решения Собрания депутатов Быстрогорского сельского поселения «Об утверждении Порядка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поселение»»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D6CDB">
        <w:rPr>
          <w:rFonts w:ascii="Times New Roman" w:hAnsi="Times New Roman" w:cs="Times New Roman"/>
          <w:bCs/>
          <w:sz w:val="28"/>
          <w:szCs w:val="28"/>
        </w:rPr>
        <w:t>Принятие и реализация решения Собрания депутатов Быстрогорского сельского поселения «Об утверждении Порядка рассмотрения Собранием депутатов Быстрогорского сельского поселения проектов муниципальных программ и предложений о внесении изменений в муниципальные программы муниципального образования «Быстрогорское сельское поселение»» не повлечёт признание утратившими силу, приостановление, изменение или прин</w:t>
      </w:r>
      <w:r>
        <w:rPr>
          <w:rFonts w:ascii="Times New Roman" w:hAnsi="Times New Roman" w:cs="Times New Roman"/>
          <w:bCs/>
          <w:sz w:val="28"/>
          <w:szCs w:val="28"/>
        </w:rPr>
        <w:t>ятие нормативных правовых актов</w:t>
      </w:r>
      <w:r w:rsidRPr="005D6CDB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Быстрогорского сельского поселения.</w:t>
      </w:r>
    </w:p>
    <w:p w:rsidR="005D6CDB" w:rsidRPr="005D6CDB" w:rsidRDefault="005D6CDB" w:rsidP="005D6C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6CDB" w:rsidRDefault="005D6CD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5D6CDB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 24</w:t>
      </w:r>
      <w:r w:rsidR="00F245D6">
        <w:rPr>
          <w:rFonts w:ascii="Times New Roman" w:hAnsi="Times New Roman" w:cs="Times New Roman"/>
          <w:b/>
          <w:bCs/>
        </w:rPr>
        <w:t xml:space="preserve"> июня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F245D6">
        <w:rPr>
          <w:rFonts w:ascii="Times New Roman" w:hAnsi="Times New Roman" w:cs="Times New Roman"/>
          <w:b/>
          <w:bCs/>
        </w:rPr>
        <w:t xml:space="preserve"> 16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F245D6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54" w:rsidRDefault="00243954">
      <w:pPr>
        <w:spacing w:after="0" w:line="240" w:lineRule="auto"/>
      </w:pPr>
      <w:r>
        <w:separator/>
      </w:r>
    </w:p>
  </w:endnote>
  <w:endnote w:type="continuationSeparator" w:id="0">
    <w:p w:rsidR="00243954" w:rsidRDefault="002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54" w:rsidRPr="004B0856" w:rsidRDefault="00FF4F62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243954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1F3A4F">
      <w:rPr>
        <w:rStyle w:val="aff6"/>
        <w:noProof/>
        <w:lang w:val="en-US"/>
      </w:rPr>
      <w:t>3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54" w:rsidRDefault="00243954">
      <w:pPr>
        <w:spacing w:after="0" w:line="240" w:lineRule="auto"/>
      </w:pPr>
      <w:r>
        <w:separator/>
      </w:r>
    </w:p>
  </w:footnote>
  <w:footnote w:type="continuationSeparator" w:id="0">
    <w:p w:rsidR="00243954" w:rsidRDefault="0024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7A336F7"/>
    <w:multiLevelType w:val="multilevel"/>
    <w:tmpl w:val="E75664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</w:rPr>
    </w:lvl>
  </w:abstractNum>
  <w:abstractNum w:abstractNumId="7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4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A110388"/>
    <w:multiLevelType w:val="hybridMultilevel"/>
    <w:tmpl w:val="30464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A6B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1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2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FD001E"/>
    <w:multiLevelType w:val="hybridMultilevel"/>
    <w:tmpl w:val="AF14FF8A"/>
    <w:lvl w:ilvl="0" w:tplc="D6225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162DE9"/>
    <w:multiLevelType w:val="hybridMultilevel"/>
    <w:tmpl w:val="08E21DC8"/>
    <w:lvl w:ilvl="0" w:tplc="2B663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A2CC9"/>
    <w:multiLevelType w:val="hybridMultilevel"/>
    <w:tmpl w:val="19A2D5BC"/>
    <w:lvl w:ilvl="0" w:tplc="99B2A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5"/>
  </w:num>
  <w:num w:numId="6">
    <w:abstractNumId w:val="32"/>
  </w:num>
  <w:num w:numId="7">
    <w:abstractNumId w:val="13"/>
  </w:num>
  <w:num w:numId="8">
    <w:abstractNumId w:val="15"/>
  </w:num>
  <w:num w:numId="9">
    <w:abstractNumId w:val="24"/>
  </w:num>
  <w:num w:numId="10">
    <w:abstractNumId w:val="40"/>
  </w:num>
  <w:num w:numId="11">
    <w:abstractNumId w:val="28"/>
  </w:num>
  <w:num w:numId="1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21"/>
  </w:num>
  <w:num w:numId="15">
    <w:abstractNumId w:val="8"/>
  </w:num>
  <w:num w:numId="16">
    <w:abstractNumId w:val="23"/>
  </w:num>
  <w:num w:numId="17">
    <w:abstractNumId w:val="2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6"/>
  </w:num>
  <w:num w:numId="21">
    <w:abstractNumId w:val="34"/>
  </w:num>
  <w:num w:numId="22">
    <w:abstractNumId w:val="27"/>
  </w:num>
  <w:num w:numId="23">
    <w:abstractNumId w:val="10"/>
  </w:num>
  <w:num w:numId="2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4"/>
  </w:num>
  <w:num w:numId="27">
    <w:abstractNumId w:val="17"/>
  </w:num>
  <w:num w:numId="28">
    <w:abstractNumId w:val="39"/>
  </w:num>
  <w:num w:numId="29">
    <w:abstractNumId w:val="14"/>
  </w:num>
  <w:num w:numId="30">
    <w:abstractNumId w:val="7"/>
  </w:num>
  <w:num w:numId="31">
    <w:abstractNumId w:val="26"/>
  </w:num>
  <w:num w:numId="32">
    <w:abstractNumId w:val="33"/>
  </w:num>
  <w:num w:numId="33">
    <w:abstractNumId w:val="30"/>
  </w:num>
  <w:num w:numId="34">
    <w:abstractNumId w:val="22"/>
  </w:num>
  <w:num w:numId="35">
    <w:abstractNumId w:val="36"/>
  </w:num>
  <w:num w:numId="36">
    <w:abstractNumId w:val="11"/>
  </w:num>
  <w:num w:numId="37">
    <w:abstractNumId w:val="9"/>
  </w:num>
  <w:num w:numId="38">
    <w:abstractNumId w:val="35"/>
  </w:num>
  <w:num w:numId="39">
    <w:abstractNumId w:val="12"/>
  </w:num>
  <w:num w:numId="40">
    <w:abstractNumId w:val="18"/>
  </w:num>
  <w:num w:numId="41">
    <w:abstractNumId w:val="31"/>
  </w:num>
  <w:num w:numId="42">
    <w:abstractNumId w:val="38"/>
  </w:num>
  <w:num w:numId="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26C4E"/>
    <w:rsid w:val="00040F6F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133F"/>
    <w:rsid w:val="001E2469"/>
    <w:rsid w:val="001E5031"/>
    <w:rsid w:val="001E6604"/>
    <w:rsid w:val="001F3A4F"/>
    <w:rsid w:val="001F5A8E"/>
    <w:rsid w:val="00203740"/>
    <w:rsid w:val="00203BE8"/>
    <w:rsid w:val="0020599D"/>
    <w:rsid w:val="0020756B"/>
    <w:rsid w:val="00230946"/>
    <w:rsid w:val="00236609"/>
    <w:rsid w:val="00241FEA"/>
    <w:rsid w:val="00243954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3AAE"/>
    <w:rsid w:val="00445BBE"/>
    <w:rsid w:val="0045677D"/>
    <w:rsid w:val="00461A14"/>
    <w:rsid w:val="00481383"/>
    <w:rsid w:val="004940DD"/>
    <w:rsid w:val="004A298B"/>
    <w:rsid w:val="004A369D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1BB5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D6CDB"/>
    <w:rsid w:val="005E3782"/>
    <w:rsid w:val="005F2194"/>
    <w:rsid w:val="006057D8"/>
    <w:rsid w:val="006078C5"/>
    <w:rsid w:val="006134F4"/>
    <w:rsid w:val="0061420D"/>
    <w:rsid w:val="00614378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D1B63"/>
    <w:rsid w:val="006E52EE"/>
    <w:rsid w:val="0070403B"/>
    <w:rsid w:val="00710BE7"/>
    <w:rsid w:val="00715068"/>
    <w:rsid w:val="00724CE3"/>
    <w:rsid w:val="0076474C"/>
    <w:rsid w:val="00770B6D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8E4C84"/>
    <w:rsid w:val="00911272"/>
    <w:rsid w:val="00911E57"/>
    <w:rsid w:val="009258A1"/>
    <w:rsid w:val="00932F9B"/>
    <w:rsid w:val="00934300"/>
    <w:rsid w:val="00936BE0"/>
    <w:rsid w:val="00943BBF"/>
    <w:rsid w:val="009571D9"/>
    <w:rsid w:val="00960B39"/>
    <w:rsid w:val="00965402"/>
    <w:rsid w:val="0096780F"/>
    <w:rsid w:val="009C0873"/>
    <w:rsid w:val="009E7A71"/>
    <w:rsid w:val="009F0309"/>
    <w:rsid w:val="009F4899"/>
    <w:rsid w:val="009F7102"/>
    <w:rsid w:val="00A00A01"/>
    <w:rsid w:val="00A10932"/>
    <w:rsid w:val="00A21068"/>
    <w:rsid w:val="00A2736B"/>
    <w:rsid w:val="00A51DBF"/>
    <w:rsid w:val="00A53098"/>
    <w:rsid w:val="00A6479F"/>
    <w:rsid w:val="00A67F0F"/>
    <w:rsid w:val="00A72F19"/>
    <w:rsid w:val="00A85E35"/>
    <w:rsid w:val="00A913B7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5465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339"/>
    <w:rsid w:val="00C815B8"/>
    <w:rsid w:val="00C83E2E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B10E5"/>
    <w:rsid w:val="00ED1F6D"/>
    <w:rsid w:val="00EE7609"/>
    <w:rsid w:val="00F00CB0"/>
    <w:rsid w:val="00F2315D"/>
    <w:rsid w:val="00F245D6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3BF7"/>
    <w:rsid w:val="00FD7F5D"/>
    <w:rsid w:val="00FE64AA"/>
    <w:rsid w:val="00FF0ECF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EFA6E-31D1-4F4E-A898-634B87BD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uiPriority w:val="99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5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iPriority w:val="99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9C0873"/>
    <w:rPr>
      <w:rFonts w:ascii="Times New Roman" w:hAnsi="Times New Roman"/>
      <w:sz w:val="16"/>
      <w:szCs w:val="16"/>
    </w:rPr>
  </w:style>
  <w:style w:type="paragraph" w:customStyle="1" w:styleId="affffffe">
    <w:name w:val="Знак Знак Знак Знак"/>
    <w:basedOn w:val="a"/>
    <w:rsid w:val="00FD3B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ar-SA" w:bidi="he-IL"/>
    </w:rPr>
  </w:style>
  <w:style w:type="character" w:customStyle="1" w:styleId="HTML0">
    <w:name w:val="Стандартный HTML Знак"/>
    <w:basedOn w:val="a0"/>
    <w:link w:val="HTML"/>
    <w:rsid w:val="00FD3BF7"/>
    <w:rPr>
      <w:rFonts w:ascii="Courier New" w:hAnsi="Courier New"/>
      <w:lang w:eastAsia="ar-SA" w:bidi="he-IL"/>
    </w:rPr>
  </w:style>
  <w:style w:type="paragraph" w:customStyle="1" w:styleId="ico-paragraph">
    <w:name w:val="ico-paragraph"/>
    <w:basedOn w:val="a"/>
    <w:rsid w:val="00FD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f0">
    <w:name w:val="Знак Знак1 Знак"/>
    <w:basedOn w:val="a"/>
    <w:rsid w:val="00FD3BF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53">
    <w:name w:val="Font Style53"/>
    <w:uiPriority w:val="99"/>
    <w:rsid w:val="00FD3BF7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FD3BF7"/>
  </w:style>
  <w:style w:type="paragraph" w:customStyle="1" w:styleId="200">
    <w:name w:val="Обычный (веб)20"/>
    <w:basedOn w:val="a"/>
    <w:link w:val="201"/>
    <w:rsid w:val="00FD3BF7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zh-CN" w:bidi="he-IL"/>
    </w:rPr>
  </w:style>
  <w:style w:type="character" w:customStyle="1" w:styleId="201">
    <w:name w:val="Обычный (веб)20 Знак"/>
    <w:link w:val="200"/>
    <w:rsid w:val="00FD3BF7"/>
    <w:rPr>
      <w:rFonts w:ascii="Times New Roman" w:hAnsi="Times New Roman"/>
      <w:color w:val="000000"/>
      <w:sz w:val="24"/>
      <w:szCs w:val="24"/>
      <w:lang w:eastAsia="zh-CN" w:bidi="he-IL"/>
    </w:rPr>
  </w:style>
  <w:style w:type="numbering" w:customStyle="1" w:styleId="3c">
    <w:name w:val="Нет списка3"/>
    <w:next w:val="a2"/>
    <w:uiPriority w:val="99"/>
    <w:semiHidden/>
    <w:unhideWhenUsed/>
    <w:rsid w:val="006078C5"/>
  </w:style>
  <w:style w:type="table" w:customStyle="1" w:styleId="2f2">
    <w:name w:val="Сетка таблицы2"/>
    <w:basedOn w:val="a1"/>
    <w:next w:val="a5"/>
    <w:locked/>
    <w:rsid w:val="006078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18</cp:revision>
  <cp:lastPrinted>2021-06-23T07:09:00Z</cp:lastPrinted>
  <dcterms:created xsi:type="dcterms:W3CDTF">2021-04-27T12:03:00Z</dcterms:created>
  <dcterms:modified xsi:type="dcterms:W3CDTF">2021-07-01T08:28:00Z</dcterms:modified>
</cp:coreProperties>
</file>